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D1" w:rsidRPr="005E5AD4" w:rsidRDefault="00302F4F" w:rsidP="00302F4F">
      <w:pPr>
        <w:pStyle w:val="Default"/>
        <w:spacing w:line="400" w:lineRule="exact"/>
        <w:ind w:left="547" w:hangingChars="195" w:hanging="547"/>
        <w:jc w:val="center"/>
        <w:rPr>
          <w:rFonts w:ascii="標楷體" w:eastAsia="標楷體" w:hAnsi="標楷體"/>
          <w:b/>
          <w:color w:val="auto"/>
          <w:spacing w:val="-8"/>
          <w:sz w:val="28"/>
          <w:szCs w:val="28"/>
        </w:rPr>
      </w:pPr>
      <w:r w:rsidRPr="005E5AD4">
        <w:rPr>
          <w:rFonts w:ascii="標楷體" w:eastAsia="標楷體" w:hAnsi="標楷體"/>
          <w:b/>
          <w:sz w:val="28"/>
          <w:szCs w:val="28"/>
        </w:rPr>
        <w:t>國立</w:t>
      </w:r>
      <w:proofErr w:type="gramStart"/>
      <w:r w:rsidRPr="005E5AD4">
        <w:rPr>
          <w:rFonts w:ascii="標楷體" w:eastAsia="標楷體" w:hAnsi="標楷體"/>
          <w:b/>
          <w:sz w:val="28"/>
          <w:szCs w:val="28"/>
        </w:rPr>
        <w:t>臺</w:t>
      </w:r>
      <w:proofErr w:type="gramEnd"/>
      <w:r w:rsidRPr="005E5AD4">
        <w:rPr>
          <w:rFonts w:ascii="標楷體" w:eastAsia="標楷體" w:hAnsi="標楷體"/>
          <w:b/>
          <w:sz w:val="28"/>
          <w:szCs w:val="28"/>
        </w:rPr>
        <w:t>東大學</w:t>
      </w:r>
      <w:r w:rsidRPr="005E5AD4">
        <w:rPr>
          <w:rFonts w:ascii="標楷體" w:eastAsia="標楷體" w:hAnsi="標楷體" w:cstheme="minorBidi" w:hint="eastAsia"/>
          <w:b/>
          <w:sz w:val="28"/>
          <w:szCs w:val="28"/>
        </w:rPr>
        <w:t>產學創新園區單位進駐管理作業規範</w:t>
      </w:r>
      <w:r w:rsidR="004352C0" w:rsidRPr="005E5AD4">
        <w:rPr>
          <w:rFonts w:ascii="標楷體" w:eastAsia="標楷體" w:hAnsi="標楷體" w:cs="新細明體"/>
          <w:b/>
          <w:color w:val="auto"/>
          <w:spacing w:val="-8"/>
          <w:sz w:val="28"/>
          <w:szCs w:val="28"/>
        </w:rPr>
        <w:t>修正條文對照表</w:t>
      </w:r>
    </w:p>
    <w:tbl>
      <w:tblPr>
        <w:tblW w:w="49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11"/>
        <w:gridCol w:w="3811"/>
        <w:gridCol w:w="2375"/>
      </w:tblGrid>
      <w:tr w:rsidR="006B5AD1" w:rsidRPr="005E5AD4" w:rsidTr="000A2111">
        <w:trPr>
          <w:tblHeader/>
        </w:trPr>
        <w:tc>
          <w:tcPr>
            <w:tcW w:w="1906" w:type="pct"/>
            <w:shd w:val="clear" w:color="auto" w:fill="auto"/>
            <w:vAlign w:val="center"/>
          </w:tcPr>
          <w:p w:rsidR="006B5AD1" w:rsidRPr="005E5AD4" w:rsidRDefault="006B5AD1" w:rsidP="00906BE7">
            <w:pPr>
              <w:pStyle w:val="Default"/>
              <w:jc w:val="center"/>
              <w:rPr>
                <w:rFonts w:ascii="標楷體" w:eastAsia="標楷體" w:hAnsi="標楷體"/>
              </w:rPr>
            </w:pPr>
            <w:r w:rsidRPr="005E5AD4">
              <w:rPr>
                <w:rFonts w:ascii="標楷體" w:eastAsia="標楷體" w:hAnsi="標楷體"/>
              </w:rPr>
              <w:t>修</w:t>
            </w:r>
            <w:r w:rsidR="00EF4082" w:rsidRPr="005E5AD4">
              <w:rPr>
                <w:rFonts w:ascii="標楷體" w:eastAsia="標楷體" w:hAnsi="標楷體"/>
              </w:rPr>
              <w:t>正規定</w:t>
            </w:r>
          </w:p>
        </w:tc>
        <w:tc>
          <w:tcPr>
            <w:tcW w:w="1906" w:type="pct"/>
            <w:shd w:val="clear" w:color="auto" w:fill="auto"/>
            <w:vAlign w:val="center"/>
          </w:tcPr>
          <w:p w:rsidR="006B5AD1" w:rsidRPr="005E5AD4" w:rsidRDefault="006B5AD1" w:rsidP="00906BE7">
            <w:pPr>
              <w:pStyle w:val="Default"/>
              <w:jc w:val="center"/>
              <w:rPr>
                <w:rFonts w:ascii="標楷體" w:eastAsia="標楷體" w:hAnsi="標楷體"/>
              </w:rPr>
            </w:pPr>
            <w:r w:rsidRPr="005E5AD4">
              <w:rPr>
                <w:rFonts w:ascii="標楷體" w:eastAsia="標楷體" w:hAnsi="標楷體"/>
              </w:rPr>
              <w:t>現行</w:t>
            </w:r>
            <w:r w:rsidR="00EF4082" w:rsidRPr="005E5AD4">
              <w:rPr>
                <w:rFonts w:ascii="標楷體" w:eastAsia="標楷體" w:hAnsi="標楷體"/>
              </w:rPr>
              <w:t>規定</w:t>
            </w:r>
          </w:p>
        </w:tc>
        <w:tc>
          <w:tcPr>
            <w:tcW w:w="1188" w:type="pct"/>
            <w:shd w:val="clear" w:color="auto" w:fill="auto"/>
            <w:vAlign w:val="center"/>
          </w:tcPr>
          <w:p w:rsidR="006B5AD1" w:rsidRPr="005E5AD4" w:rsidRDefault="006B5AD1" w:rsidP="00906BE7">
            <w:pPr>
              <w:pStyle w:val="Default"/>
              <w:ind w:rightChars="200" w:right="480"/>
              <w:jc w:val="center"/>
              <w:rPr>
                <w:rFonts w:ascii="標楷體" w:eastAsia="標楷體" w:hAnsi="標楷體"/>
              </w:rPr>
            </w:pPr>
            <w:r w:rsidRPr="005E5AD4">
              <w:rPr>
                <w:rFonts w:ascii="標楷體" w:eastAsia="標楷體" w:hAnsi="標楷體"/>
              </w:rPr>
              <w:t>說</w:t>
            </w:r>
            <w:r w:rsidR="004352C0" w:rsidRPr="005E5AD4">
              <w:rPr>
                <w:rFonts w:ascii="標楷體" w:eastAsia="標楷體" w:hAnsi="標楷體"/>
              </w:rPr>
              <w:t xml:space="preserve"> </w:t>
            </w:r>
            <w:r w:rsidRPr="005E5AD4">
              <w:rPr>
                <w:rFonts w:ascii="標楷體" w:eastAsia="標楷體" w:hAnsi="標楷體"/>
              </w:rPr>
              <w:t>明</w:t>
            </w:r>
          </w:p>
        </w:tc>
      </w:tr>
      <w:tr w:rsidR="00105169" w:rsidRPr="005E5AD4" w:rsidTr="000A2111">
        <w:tc>
          <w:tcPr>
            <w:tcW w:w="1906" w:type="pct"/>
            <w:shd w:val="clear" w:color="auto" w:fill="auto"/>
          </w:tcPr>
          <w:p w:rsidR="00105169" w:rsidRPr="005E5AD4" w:rsidRDefault="00105169" w:rsidP="00030968">
            <w:pPr>
              <w:numPr>
                <w:ilvl w:val="0"/>
                <w:numId w:val="1"/>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單位應遵守以下管理事項：</w:t>
            </w:r>
          </w:p>
          <w:p w:rsidR="00105169" w:rsidRPr="005E5AD4" w:rsidRDefault="00105169" w:rsidP="00030968">
            <w:pPr>
              <w:numPr>
                <w:ilvl w:val="1"/>
                <w:numId w:val="1"/>
              </w:numPr>
              <w:rPr>
                <w:rFonts w:ascii="標楷體" w:eastAsia="標楷體" w:hAnsi="標楷體" w:cstheme="minorBidi"/>
              </w:rPr>
            </w:pPr>
            <w:r w:rsidRPr="005E5AD4">
              <w:rPr>
                <w:rFonts w:ascii="標楷體" w:eastAsia="標楷體" w:hAnsi="標楷體" w:cstheme="minorBidi" w:hint="eastAsia"/>
              </w:rPr>
              <w:t>進駐人員：</w:t>
            </w:r>
            <w:r>
              <w:rPr>
                <w:rFonts w:ascii="標楷體" w:eastAsia="標楷體" w:hAnsi="標楷體" w:cstheme="minorBidi"/>
              </w:rPr>
              <w:br/>
              <w:t>………</w:t>
            </w:r>
            <w:r>
              <w:rPr>
                <w:rFonts w:ascii="標楷體" w:eastAsia="標楷體" w:hAnsi="標楷體" w:cstheme="minorBidi" w:hint="eastAsia"/>
              </w:rPr>
              <w:t>.(略)</w:t>
            </w:r>
          </w:p>
          <w:p w:rsidR="00105169" w:rsidRPr="005E5AD4" w:rsidRDefault="00105169" w:rsidP="00030968">
            <w:pPr>
              <w:numPr>
                <w:ilvl w:val="1"/>
                <w:numId w:val="1"/>
              </w:numPr>
              <w:rPr>
                <w:rFonts w:ascii="標楷體" w:eastAsia="標楷體" w:hAnsi="標楷體" w:cstheme="minorBidi"/>
              </w:rPr>
            </w:pPr>
            <w:r w:rsidRPr="005E5AD4">
              <w:rPr>
                <w:rFonts w:ascii="標楷體" w:eastAsia="標楷體" w:hAnsi="標楷體" w:cstheme="minorBidi" w:hint="eastAsia"/>
              </w:rPr>
              <w:t>進駐場所</w:t>
            </w:r>
          </w:p>
          <w:p w:rsidR="00105169" w:rsidRPr="00F275A2" w:rsidRDefault="00105169" w:rsidP="00030968">
            <w:pPr>
              <w:numPr>
                <w:ilvl w:val="2"/>
                <w:numId w:val="1"/>
              </w:numPr>
              <w:rPr>
                <w:rFonts w:ascii="標楷體" w:eastAsia="標楷體" w:hAnsi="標楷體" w:cstheme="minorBidi"/>
                <w:b/>
                <w:u w:val="single"/>
              </w:rPr>
            </w:pPr>
            <w:r w:rsidRPr="005E5AD4">
              <w:rPr>
                <w:rFonts w:ascii="標楷體" w:eastAsia="標楷體" w:hAnsi="標楷體" w:cstheme="minorBidi"/>
              </w:rPr>
              <w:t>水電配置或裝潢施工，其設計圖需經本校</w:t>
            </w:r>
            <w:r w:rsidRPr="005E5AD4">
              <w:rPr>
                <w:rFonts w:ascii="標楷體" w:eastAsia="標楷體" w:hAnsi="標楷體" w:cstheme="minorBidi" w:hint="eastAsia"/>
              </w:rPr>
              <w:t>總務處</w:t>
            </w:r>
            <w:r w:rsidRPr="005E5AD4">
              <w:rPr>
                <w:rFonts w:ascii="標楷體" w:eastAsia="標楷體" w:hAnsi="標楷體" w:cstheme="minorBidi"/>
              </w:rPr>
              <w:t>同意</w:t>
            </w:r>
            <w:r w:rsidRPr="005E5AD4">
              <w:rPr>
                <w:rFonts w:ascii="標楷體" w:eastAsia="標楷體" w:hAnsi="標楷體" w:cstheme="minorBidi" w:hint="eastAsia"/>
              </w:rPr>
              <w:t>。</w:t>
            </w:r>
            <w:proofErr w:type="gramStart"/>
            <w:r w:rsidRPr="00F275A2">
              <w:rPr>
                <w:rFonts w:ascii="標楷體" w:eastAsia="標楷體" w:hAnsi="標楷體" w:cstheme="minorBidi" w:hint="eastAsia"/>
                <w:b/>
                <w:color w:val="FF0000"/>
                <w:u w:val="single"/>
              </w:rPr>
              <w:t>離</w:t>
            </w:r>
            <w:r w:rsidR="00305A34" w:rsidRPr="00F275A2">
              <w:rPr>
                <w:rFonts w:ascii="標楷體" w:eastAsia="標楷體" w:hAnsi="標楷體" w:cstheme="minorBidi" w:hint="eastAsia"/>
                <w:b/>
                <w:color w:val="FF0000"/>
                <w:u w:val="single"/>
              </w:rPr>
              <w:t>駐</w:t>
            </w:r>
            <w:r w:rsidRPr="00F275A2">
              <w:rPr>
                <w:rFonts w:ascii="標楷體" w:eastAsia="標楷體" w:hAnsi="標楷體" w:cstheme="minorBidi" w:hint="eastAsia"/>
                <w:b/>
                <w:color w:val="FF0000"/>
                <w:u w:val="single"/>
              </w:rPr>
              <w:t>時</w:t>
            </w:r>
            <w:proofErr w:type="gramEnd"/>
            <w:r w:rsidRPr="00F275A2">
              <w:rPr>
                <w:rFonts w:ascii="標楷體" w:eastAsia="標楷體" w:hAnsi="標楷體" w:cstheme="minorBidi" w:hint="eastAsia"/>
                <w:b/>
                <w:color w:val="FF0000"/>
                <w:u w:val="single"/>
              </w:rPr>
              <w:t>，</w:t>
            </w:r>
            <w:r w:rsidRPr="00F275A2">
              <w:rPr>
                <w:rFonts w:ascii="標楷體" w:eastAsia="標楷體" w:hAnsi="標楷體" w:hint="eastAsia"/>
                <w:b/>
                <w:color w:val="FF0000"/>
                <w:u w:val="single"/>
              </w:rPr>
              <w:t>應將房屋整理回復原狀並將所借用設備及物品交還</w:t>
            </w:r>
            <w:r w:rsidR="009E2535" w:rsidRPr="00F275A2">
              <w:rPr>
                <w:rFonts w:ascii="標楷體" w:eastAsia="標楷體" w:hAnsi="標楷體" w:hint="eastAsia"/>
                <w:b/>
                <w:color w:val="FF0000"/>
                <w:u w:val="single"/>
              </w:rPr>
              <w:t>本校</w:t>
            </w:r>
            <w:r w:rsidRPr="00F275A2">
              <w:rPr>
                <w:rFonts w:ascii="標楷體" w:eastAsia="標楷體" w:hAnsi="標楷體" w:hint="eastAsia"/>
                <w:b/>
                <w:color w:val="FF0000"/>
                <w:u w:val="single"/>
              </w:rPr>
              <w:t>。進駐單位</w:t>
            </w:r>
            <w:r w:rsidR="00D53EE5" w:rsidRPr="00F275A2">
              <w:rPr>
                <w:rFonts w:ascii="標楷體" w:eastAsia="標楷體" w:hAnsi="標楷體" w:hint="eastAsia"/>
                <w:b/>
                <w:color w:val="FF0000"/>
                <w:u w:val="single"/>
              </w:rPr>
              <w:t>經本校陳核同意之</w:t>
            </w:r>
            <w:r w:rsidRPr="00F275A2">
              <w:rPr>
                <w:rFonts w:ascii="標楷體" w:eastAsia="標楷體" w:hAnsi="標楷體" w:hint="eastAsia"/>
                <w:b/>
                <w:color w:val="FF0000"/>
                <w:u w:val="single"/>
              </w:rPr>
              <w:t>修繕或自行</w:t>
            </w:r>
            <w:r w:rsidR="00452930" w:rsidRPr="00F275A2">
              <w:rPr>
                <w:rFonts w:ascii="標楷體" w:eastAsia="標楷體" w:hAnsi="標楷體" w:hint="eastAsia"/>
                <w:b/>
                <w:color w:val="FF0000"/>
                <w:u w:val="single"/>
              </w:rPr>
              <w:t>改建、</w:t>
            </w:r>
            <w:r w:rsidRPr="00F275A2">
              <w:rPr>
                <w:rFonts w:ascii="標楷體" w:eastAsia="標楷體" w:hAnsi="標楷體" w:hint="eastAsia"/>
                <w:b/>
                <w:color w:val="FF0000"/>
                <w:u w:val="single"/>
              </w:rPr>
              <w:t>增建</w:t>
            </w:r>
            <w:r w:rsidR="00452930" w:rsidRPr="00F275A2">
              <w:rPr>
                <w:rFonts w:ascii="標楷體" w:eastAsia="標楷體" w:hAnsi="標楷體" w:hint="eastAsia"/>
                <w:b/>
                <w:color w:val="FF0000"/>
                <w:u w:val="single"/>
              </w:rPr>
              <w:t>固定、非固定設施</w:t>
            </w:r>
            <w:r w:rsidRPr="00F275A2">
              <w:rPr>
                <w:rFonts w:ascii="標楷體" w:eastAsia="標楷體" w:hAnsi="標楷體" w:hint="eastAsia"/>
                <w:b/>
                <w:color w:val="FF0000"/>
                <w:u w:val="single"/>
              </w:rPr>
              <w:t>，應無條件</w:t>
            </w:r>
            <w:r w:rsidR="00452930" w:rsidRPr="00F275A2">
              <w:rPr>
                <w:rFonts w:ascii="標楷體" w:eastAsia="標楷體" w:hAnsi="標楷體" w:hint="eastAsia"/>
                <w:b/>
                <w:color w:val="FF0000"/>
                <w:u w:val="single"/>
              </w:rPr>
              <w:t>完好</w:t>
            </w:r>
            <w:r w:rsidRPr="00F275A2">
              <w:rPr>
                <w:rFonts w:ascii="標楷體" w:eastAsia="標楷體" w:hAnsi="標楷體" w:hint="eastAsia"/>
                <w:b/>
                <w:color w:val="FF0000"/>
                <w:u w:val="single"/>
              </w:rPr>
              <w:t>交</w:t>
            </w:r>
            <w:r w:rsidR="00FA59C4" w:rsidRPr="00F275A2">
              <w:rPr>
                <w:rFonts w:ascii="標楷體" w:eastAsia="標楷體" w:hAnsi="標楷體" w:hint="eastAsia"/>
                <w:b/>
                <w:color w:val="FF0000"/>
                <w:u w:val="single"/>
              </w:rPr>
              <w:t>本校</w:t>
            </w:r>
            <w:r w:rsidRPr="00F275A2">
              <w:rPr>
                <w:rFonts w:ascii="標楷體" w:eastAsia="標楷體" w:hAnsi="標楷體" w:hint="eastAsia"/>
                <w:b/>
                <w:color w:val="FF0000"/>
                <w:u w:val="single"/>
              </w:rPr>
              <w:t>接管收歸國有。</w:t>
            </w:r>
          </w:p>
          <w:p w:rsidR="00105169" w:rsidRPr="005E5AD4" w:rsidRDefault="00105169" w:rsidP="00030968">
            <w:pPr>
              <w:numPr>
                <w:ilvl w:val="2"/>
                <w:numId w:val="1"/>
              </w:numPr>
              <w:rPr>
                <w:rFonts w:ascii="標楷體" w:eastAsia="標楷體" w:hAnsi="標楷體" w:cstheme="minorBidi"/>
              </w:rPr>
            </w:pPr>
            <w:r w:rsidRPr="005E5AD4">
              <w:rPr>
                <w:rFonts w:ascii="標楷體" w:eastAsia="標楷體" w:hAnsi="標楷體" w:cstheme="minorBidi" w:hint="eastAsia"/>
              </w:rPr>
              <w:t>既有</w:t>
            </w:r>
            <w:r w:rsidRPr="005E5AD4">
              <w:rPr>
                <w:rFonts w:ascii="標楷體" w:eastAsia="標楷體" w:hAnsi="標楷體" w:cstheme="minorBidi"/>
              </w:rPr>
              <w:t>設備，由進駐</w:t>
            </w:r>
            <w:r w:rsidRPr="005E5AD4">
              <w:rPr>
                <w:rFonts w:ascii="標楷體" w:eastAsia="標楷體" w:hAnsi="標楷體" w:cstheme="minorBidi" w:hint="eastAsia"/>
              </w:rPr>
              <w:t>單位</w:t>
            </w:r>
            <w:r w:rsidRPr="005E5AD4">
              <w:rPr>
                <w:rFonts w:ascii="標楷體" w:eastAsia="標楷體" w:hAnsi="標楷體" w:cstheme="minorBidi"/>
              </w:rPr>
              <w:t>簽署借用及保管具結書。進駐</w:t>
            </w:r>
            <w:r w:rsidRPr="005E5AD4">
              <w:rPr>
                <w:rFonts w:ascii="標楷體" w:eastAsia="標楷體" w:hAnsi="標楷體" w:cstheme="minorBidi" w:hint="eastAsia"/>
              </w:rPr>
              <w:t>單位</w:t>
            </w:r>
            <w:r w:rsidRPr="005E5AD4">
              <w:rPr>
                <w:rFonts w:ascii="標楷體" w:eastAsia="標楷體" w:hAnsi="標楷體" w:cstheme="minorBidi"/>
              </w:rPr>
              <w:t>遷出時，</w:t>
            </w:r>
            <w:proofErr w:type="gramStart"/>
            <w:r w:rsidRPr="005E5AD4">
              <w:rPr>
                <w:rFonts w:ascii="標楷體" w:eastAsia="標楷體" w:hAnsi="標楷體" w:cstheme="minorBidi"/>
              </w:rPr>
              <w:t>需負返還</w:t>
            </w:r>
            <w:proofErr w:type="gramEnd"/>
            <w:r w:rsidRPr="005E5AD4">
              <w:rPr>
                <w:rFonts w:ascii="標楷體" w:eastAsia="標楷體" w:hAnsi="標楷體" w:cstheme="minorBidi"/>
              </w:rPr>
              <w:t>責任</w:t>
            </w:r>
            <w:r w:rsidRPr="005E5AD4">
              <w:rPr>
                <w:rFonts w:ascii="標楷體" w:eastAsia="標楷體" w:hAnsi="標楷體" w:cstheme="minorBidi" w:hint="eastAsia"/>
              </w:rPr>
              <w:t>。</w:t>
            </w:r>
          </w:p>
          <w:p w:rsidR="00105169" w:rsidRPr="005E5AD4" w:rsidRDefault="00105169" w:rsidP="00030968">
            <w:pPr>
              <w:numPr>
                <w:ilvl w:val="2"/>
                <w:numId w:val="1"/>
              </w:numPr>
              <w:rPr>
                <w:rFonts w:ascii="標楷體" w:eastAsia="標楷體" w:hAnsi="標楷體" w:cstheme="minorBidi"/>
              </w:rPr>
            </w:pPr>
            <w:r w:rsidRPr="005E5AD4">
              <w:rPr>
                <w:rFonts w:ascii="標楷體" w:eastAsia="標楷體" w:hAnsi="標楷體" w:cstheme="minorBidi"/>
              </w:rPr>
              <w:t>得供進駐</w:t>
            </w:r>
            <w:r w:rsidRPr="005E5AD4">
              <w:rPr>
                <w:rFonts w:ascii="標楷體" w:eastAsia="標楷體" w:hAnsi="標楷體" w:cstheme="minorBidi" w:hint="eastAsia"/>
              </w:rPr>
              <w:t>單位</w:t>
            </w:r>
            <w:r w:rsidRPr="005E5AD4">
              <w:rPr>
                <w:rFonts w:ascii="標楷體" w:eastAsia="標楷體" w:hAnsi="標楷體" w:cstheme="minorBidi"/>
              </w:rPr>
              <w:t>從事試銷及研發測試活動</w:t>
            </w:r>
            <w:r w:rsidRPr="005E5AD4">
              <w:rPr>
                <w:rFonts w:ascii="標楷體" w:eastAsia="標楷體" w:hAnsi="標楷體" w:cstheme="minorBidi" w:hint="eastAsia"/>
              </w:rPr>
              <w:t>。</w:t>
            </w:r>
          </w:p>
          <w:p w:rsidR="00105169" w:rsidRPr="005E5AD4" w:rsidRDefault="00105169" w:rsidP="00030968">
            <w:pPr>
              <w:numPr>
                <w:ilvl w:val="2"/>
                <w:numId w:val="1"/>
              </w:numPr>
              <w:rPr>
                <w:rFonts w:ascii="標楷體" w:eastAsia="標楷體" w:hAnsi="標楷體" w:cstheme="minorBidi"/>
              </w:rPr>
            </w:pPr>
            <w:r w:rsidRPr="005E5AD4">
              <w:rPr>
                <w:rFonts w:ascii="標楷體" w:eastAsia="標楷體" w:hAnsi="標楷體" w:cstheme="minorBidi"/>
              </w:rPr>
              <w:t>不得登記為進駐企業分公司所在地</w:t>
            </w:r>
            <w:r w:rsidRPr="005E5AD4">
              <w:rPr>
                <w:rFonts w:ascii="標楷體" w:eastAsia="標楷體" w:hAnsi="標楷體" w:cstheme="minorBidi" w:hint="eastAsia"/>
              </w:rPr>
              <w:t>。</w:t>
            </w:r>
          </w:p>
          <w:p w:rsidR="00105169" w:rsidRDefault="00105169" w:rsidP="00030968">
            <w:pPr>
              <w:numPr>
                <w:ilvl w:val="2"/>
                <w:numId w:val="1"/>
              </w:numPr>
              <w:rPr>
                <w:rFonts w:ascii="標楷體" w:eastAsia="標楷體" w:hAnsi="標楷體" w:cstheme="minorBidi"/>
              </w:rPr>
            </w:pPr>
            <w:r w:rsidRPr="005E5AD4">
              <w:rPr>
                <w:rFonts w:ascii="標楷體" w:eastAsia="標楷體" w:hAnsi="標楷體" w:cstheme="minorBidi"/>
              </w:rPr>
              <w:t>基於安全上考量，除辦公用器材儀器</w:t>
            </w:r>
            <w:proofErr w:type="gramStart"/>
            <w:r w:rsidRPr="005E5AD4">
              <w:rPr>
                <w:rFonts w:ascii="標楷體" w:eastAsia="標楷體" w:hAnsi="標楷體" w:cstheme="minorBidi"/>
              </w:rPr>
              <w:t>用電外</w:t>
            </w:r>
            <w:proofErr w:type="gramEnd"/>
            <w:r w:rsidRPr="005E5AD4">
              <w:rPr>
                <w:rFonts w:ascii="標楷體" w:eastAsia="標楷體" w:hAnsi="標楷體" w:cstheme="minorBidi"/>
              </w:rPr>
              <w:t>，不得擅自使用任何爆裂物或造成公共安全危害之物品，違反者</w:t>
            </w:r>
            <w:r w:rsidRPr="005E5AD4">
              <w:rPr>
                <w:rFonts w:ascii="標楷體" w:eastAsia="標楷體" w:hAnsi="標楷體" w:cstheme="minorBidi" w:hint="eastAsia"/>
              </w:rPr>
              <w:t>終止契約，應即</w:t>
            </w:r>
            <w:r w:rsidRPr="005E5AD4">
              <w:rPr>
                <w:rFonts w:ascii="標楷體" w:eastAsia="標楷體" w:hAnsi="標楷體" w:cstheme="minorBidi"/>
              </w:rPr>
              <w:t>辦理離駐手續，本</w:t>
            </w:r>
            <w:r w:rsidRPr="005E5AD4">
              <w:rPr>
                <w:rFonts w:ascii="標楷體" w:eastAsia="標楷體" w:hAnsi="標楷體" w:cstheme="minorBidi" w:hint="eastAsia"/>
              </w:rPr>
              <w:t>處</w:t>
            </w:r>
            <w:r w:rsidRPr="005E5AD4">
              <w:rPr>
                <w:rFonts w:ascii="標楷體" w:eastAsia="標楷體" w:hAnsi="標楷體" w:cstheme="minorBidi"/>
              </w:rPr>
              <w:t>不退還任何費用</w:t>
            </w:r>
            <w:r w:rsidRPr="005E5AD4">
              <w:rPr>
                <w:rFonts w:ascii="標楷體" w:eastAsia="標楷體" w:hAnsi="標楷體" w:cstheme="minorBidi" w:hint="eastAsia"/>
              </w:rPr>
              <w:t>。</w:t>
            </w:r>
          </w:p>
          <w:p w:rsidR="005A4153" w:rsidRPr="005A4153" w:rsidRDefault="005A4153" w:rsidP="005A4153">
            <w:pPr>
              <w:numPr>
                <w:ilvl w:val="2"/>
                <w:numId w:val="1"/>
              </w:numPr>
              <w:rPr>
                <w:rFonts w:ascii="標楷體" w:eastAsia="標楷體" w:hAnsi="標楷體" w:cstheme="minorBidi"/>
              </w:rPr>
            </w:pPr>
            <w:r>
              <w:rPr>
                <w:rFonts w:ascii="標楷體" w:eastAsia="標楷體" w:hAnsi="標楷體" w:cstheme="minorBidi" w:hint="eastAsia"/>
              </w:rPr>
              <w:lastRenderedPageBreak/>
              <w:t>遭遇</w:t>
            </w:r>
            <w:r w:rsidRPr="005A4153">
              <w:rPr>
                <w:rFonts w:ascii="標楷體" w:eastAsia="標楷體" w:hAnsi="標楷體" w:cstheme="minorBidi" w:hint="eastAsia"/>
              </w:rPr>
              <w:t>不可抗力</w:t>
            </w:r>
            <w:r>
              <w:rPr>
                <w:rFonts w:ascii="標楷體" w:eastAsia="標楷體" w:hAnsi="標楷體" w:cstheme="minorBidi" w:hint="eastAsia"/>
              </w:rPr>
              <w:t>情事，得無償暫停進駐。不可抗力</w:t>
            </w:r>
            <w:r w:rsidRPr="005A4153">
              <w:rPr>
                <w:rFonts w:ascii="標楷體" w:eastAsia="標楷體" w:hAnsi="標楷體" w:cstheme="minorBidi" w:hint="eastAsia"/>
              </w:rPr>
              <w:t>係指天災、事變等非可歸責於雙方，亦非雙方可合理控制或即使相當注意也無法防止、避免或排除，且足以影響契約部</w:t>
            </w:r>
            <w:r>
              <w:rPr>
                <w:rFonts w:ascii="標楷體" w:eastAsia="標楷體" w:hAnsi="標楷體" w:cstheme="minorBidi" w:hint="eastAsia"/>
              </w:rPr>
              <w:t>分</w:t>
            </w:r>
            <w:r w:rsidRPr="005A4153">
              <w:rPr>
                <w:rFonts w:ascii="標楷體" w:eastAsia="標楷體" w:hAnsi="標楷體" w:cstheme="minorBidi" w:hint="eastAsia"/>
              </w:rPr>
              <w:t>或全部之履行者</w:t>
            </w:r>
            <w:r>
              <w:rPr>
                <w:rFonts w:ascii="標楷體" w:eastAsia="標楷體" w:hAnsi="標楷體" w:cstheme="minorBidi" w:hint="eastAsia"/>
              </w:rPr>
              <w:t>。</w:t>
            </w:r>
          </w:p>
          <w:p w:rsidR="00105169" w:rsidRPr="005A4153" w:rsidRDefault="00105169" w:rsidP="00030968">
            <w:pPr>
              <w:pStyle w:val="Default"/>
              <w:ind w:leftChars="-21" w:left="375" w:hangingChars="177" w:hanging="425"/>
              <w:rPr>
                <w:rFonts w:ascii="標楷體" w:eastAsia="標楷體" w:hAnsi="標楷體" w:cstheme="minorBidi"/>
                <w:color w:val="auto"/>
                <w:kern w:val="2"/>
                <w:szCs w:val="22"/>
              </w:rPr>
            </w:pPr>
          </w:p>
          <w:p w:rsidR="00105169" w:rsidRDefault="00105169" w:rsidP="00030968">
            <w:pPr>
              <w:pStyle w:val="Default"/>
              <w:ind w:leftChars="-21" w:left="375" w:hangingChars="177" w:hanging="425"/>
              <w:rPr>
                <w:rFonts w:ascii="標楷體" w:eastAsia="標楷體" w:hAnsi="標楷體"/>
              </w:rPr>
            </w:pPr>
          </w:p>
          <w:p w:rsidR="00105169" w:rsidRDefault="00105169" w:rsidP="00030968">
            <w:pPr>
              <w:pStyle w:val="Default"/>
              <w:ind w:leftChars="-21" w:left="375" w:hangingChars="177" w:hanging="425"/>
              <w:rPr>
                <w:rFonts w:ascii="標楷體" w:eastAsia="標楷體" w:hAnsi="標楷體"/>
              </w:rPr>
            </w:pPr>
          </w:p>
          <w:p w:rsidR="00105169" w:rsidRDefault="00105169" w:rsidP="00030968">
            <w:pPr>
              <w:pStyle w:val="Default"/>
              <w:ind w:leftChars="-21" w:left="375" w:hangingChars="177" w:hanging="425"/>
              <w:rPr>
                <w:rFonts w:ascii="標楷體" w:eastAsia="標楷體" w:hAnsi="標楷體"/>
              </w:rPr>
            </w:pPr>
          </w:p>
          <w:p w:rsidR="00105169" w:rsidRPr="005E5AD4" w:rsidRDefault="00105169" w:rsidP="00030968">
            <w:pPr>
              <w:pStyle w:val="Default"/>
              <w:ind w:leftChars="-21" w:left="375" w:hangingChars="177" w:hanging="425"/>
              <w:rPr>
                <w:rFonts w:ascii="標楷體" w:eastAsia="標楷體" w:hAnsi="標楷體"/>
              </w:rPr>
            </w:pPr>
          </w:p>
        </w:tc>
        <w:tc>
          <w:tcPr>
            <w:tcW w:w="1906" w:type="pct"/>
            <w:shd w:val="clear" w:color="auto" w:fill="auto"/>
          </w:tcPr>
          <w:p w:rsidR="00105169" w:rsidRPr="005E5AD4" w:rsidRDefault="00105169" w:rsidP="00105169">
            <w:pPr>
              <w:numPr>
                <w:ilvl w:val="0"/>
                <w:numId w:val="1"/>
              </w:numPr>
              <w:rPr>
                <w:rFonts w:ascii="標楷體" w:eastAsia="標楷體" w:hAnsi="標楷體" w:cstheme="minorBidi"/>
              </w:rPr>
            </w:pPr>
            <w:r w:rsidRPr="005E5AD4">
              <w:rPr>
                <w:rFonts w:ascii="標楷體" w:eastAsia="標楷體" w:hAnsi="標楷體" w:cstheme="minorBidi"/>
              </w:rPr>
              <w:lastRenderedPageBreak/>
              <w:t>進駐</w:t>
            </w:r>
            <w:r w:rsidRPr="005E5AD4">
              <w:rPr>
                <w:rFonts w:ascii="標楷體" w:eastAsia="標楷體" w:hAnsi="標楷體" w:cstheme="minorBidi" w:hint="eastAsia"/>
              </w:rPr>
              <w:t>單位應遵守以下管理事項：</w:t>
            </w:r>
          </w:p>
          <w:p w:rsidR="00105169" w:rsidRPr="005E5AD4" w:rsidRDefault="00105169" w:rsidP="00105169">
            <w:pPr>
              <w:numPr>
                <w:ilvl w:val="1"/>
                <w:numId w:val="1"/>
              </w:numPr>
              <w:rPr>
                <w:rFonts w:ascii="標楷體" w:eastAsia="標楷體" w:hAnsi="標楷體" w:cstheme="minorBidi"/>
              </w:rPr>
            </w:pPr>
            <w:r w:rsidRPr="005E5AD4">
              <w:rPr>
                <w:rFonts w:ascii="標楷體" w:eastAsia="標楷體" w:hAnsi="標楷體" w:cstheme="minorBidi" w:hint="eastAsia"/>
              </w:rPr>
              <w:t>進駐人員：</w:t>
            </w:r>
            <w:r>
              <w:rPr>
                <w:rFonts w:ascii="標楷體" w:eastAsia="標楷體" w:hAnsi="標楷體" w:cstheme="minorBidi"/>
              </w:rPr>
              <w:br/>
              <w:t>………</w:t>
            </w:r>
            <w:r>
              <w:rPr>
                <w:rFonts w:ascii="標楷體" w:eastAsia="標楷體" w:hAnsi="標楷體" w:cstheme="minorBidi" w:hint="eastAsia"/>
              </w:rPr>
              <w:t>.(略)</w:t>
            </w:r>
          </w:p>
          <w:p w:rsidR="00105169" w:rsidRPr="005E5AD4" w:rsidRDefault="00105169" w:rsidP="00105169">
            <w:pPr>
              <w:numPr>
                <w:ilvl w:val="1"/>
                <w:numId w:val="1"/>
              </w:numPr>
              <w:rPr>
                <w:rFonts w:ascii="標楷體" w:eastAsia="標楷體" w:hAnsi="標楷體" w:cstheme="minorBidi"/>
              </w:rPr>
            </w:pPr>
            <w:r w:rsidRPr="005E5AD4">
              <w:rPr>
                <w:rFonts w:ascii="標楷體" w:eastAsia="標楷體" w:hAnsi="標楷體" w:cstheme="minorBidi" w:hint="eastAsia"/>
              </w:rPr>
              <w:t>進駐場所</w:t>
            </w:r>
          </w:p>
          <w:p w:rsidR="00105169" w:rsidRPr="005E5AD4" w:rsidRDefault="00105169" w:rsidP="00105169">
            <w:pPr>
              <w:numPr>
                <w:ilvl w:val="2"/>
                <w:numId w:val="1"/>
              </w:numPr>
              <w:rPr>
                <w:rFonts w:ascii="標楷體" w:eastAsia="標楷體" w:hAnsi="標楷體" w:cstheme="minorBidi"/>
              </w:rPr>
            </w:pPr>
            <w:r w:rsidRPr="005E5AD4">
              <w:rPr>
                <w:rFonts w:ascii="標楷體" w:eastAsia="標楷體" w:hAnsi="標楷體" w:cstheme="minorBidi"/>
              </w:rPr>
              <w:t>水電配置或裝潢施工，其設計圖需經本校</w:t>
            </w:r>
            <w:r w:rsidRPr="005E5AD4">
              <w:rPr>
                <w:rFonts w:ascii="標楷體" w:eastAsia="標楷體" w:hAnsi="標楷體" w:cstheme="minorBidi" w:hint="eastAsia"/>
              </w:rPr>
              <w:t>總務處</w:t>
            </w:r>
            <w:r w:rsidRPr="005E5AD4">
              <w:rPr>
                <w:rFonts w:ascii="標楷體" w:eastAsia="標楷體" w:hAnsi="標楷體" w:cstheme="minorBidi"/>
              </w:rPr>
              <w:t>同意</w:t>
            </w:r>
            <w:r w:rsidRPr="005E5AD4">
              <w:rPr>
                <w:rFonts w:ascii="標楷體" w:eastAsia="標楷體" w:hAnsi="標楷體" w:cstheme="minorBidi" w:hint="eastAsia"/>
              </w:rPr>
              <w:t>。</w:t>
            </w:r>
          </w:p>
          <w:p w:rsidR="00105169" w:rsidRPr="005E5AD4" w:rsidRDefault="00105169" w:rsidP="00105169">
            <w:pPr>
              <w:numPr>
                <w:ilvl w:val="2"/>
                <w:numId w:val="1"/>
              </w:numPr>
              <w:rPr>
                <w:rFonts w:ascii="標楷體" w:eastAsia="標楷體" w:hAnsi="標楷體" w:cstheme="minorBidi"/>
              </w:rPr>
            </w:pPr>
            <w:r w:rsidRPr="005E5AD4">
              <w:rPr>
                <w:rFonts w:ascii="標楷體" w:eastAsia="標楷體" w:hAnsi="標楷體" w:cstheme="minorBidi" w:hint="eastAsia"/>
              </w:rPr>
              <w:t>既有</w:t>
            </w:r>
            <w:r w:rsidRPr="005E5AD4">
              <w:rPr>
                <w:rFonts w:ascii="標楷體" w:eastAsia="標楷體" w:hAnsi="標楷體" w:cstheme="minorBidi"/>
              </w:rPr>
              <w:t>設備，由進駐</w:t>
            </w:r>
            <w:r w:rsidRPr="005E5AD4">
              <w:rPr>
                <w:rFonts w:ascii="標楷體" w:eastAsia="標楷體" w:hAnsi="標楷體" w:cstheme="minorBidi" w:hint="eastAsia"/>
              </w:rPr>
              <w:t>單位</w:t>
            </w:r>
            <w:r w:rsidRPr="005E5AD4">
              <w:rPr>
                <w:rFonts w:ascii="標楷體" w:eastAsia="標楷體" w:hAnsi="標楷體" w:cstheme="minorBidi"/>
              </w:rPr>
              <w:t>簽署借用及保管具結書。進駐</w:t>
            </w:r>
            <w:r w:rsidRPr="005E5AD4">
              <w:rPr>
                <w:rFonts w:ascii="標楷體" w:eastAsia="標楷體" w:hAnsi="標楷體" w:cstheme="minorBidi" w:hint="eastAsia"/>
              </w:rPr>
              <w:t>單位</w:t>
            </w:r>
            <w:r w:rsidRPr="005E5AD4">
              <w:rPr>
                <w:rFonts w:ascii="標楷體" w:eastAsia="標楷體" w:hAnsi="標楷體" w:cstheme="minorBidi"/>
              </w:rPr>
              <w:t>遷出時，</w:t>
            </w:r>
            <w:proofErr w:type="gramStart"/>
            <w:r w:rsidRPr="005E5AD4">
              <w:rPr>
                <w:rFonts w:ascii="標楷體" w:eastAsia="標楷體" w:hAnsi="標楷體" w:cstheme="minorBidi"/>
              </w:rPr>
              <w:t>需負返還</w:t>
            </w:r>
            <w:proofErr w:type="gramEnd"/>
            <w:r w:rsidRPr="005E5AD4">
              <w:rPr>
                <w:rFonts w:ascii="標楷體" w:eastAsia="標楷體" w:hAnsi="標楷體" w:cstheme="minorBidi"/>
              </w:rPr>
              <w:t>責任</w:t>
            </w:r>
            <w:r w:rsidRPr="005E5AD4">
              <w:rPr>
                <w:rFonts w:ascii="標楷體" w:eastAsia="標楷體" w:hAnsi="標楷體" w:cstheme="minorBidi" w:hint="eastAsia"/>
              </w:rPr>
              <w:t>。</w:t>
            </w:r>
          </w:p>
          <w:p w:rsidR="00105169" w:rsidRPr="005E5AD4" w:rsidRDefault="00105169" w:rsidP="00105169">
            <w:pPr>
              <w:numPr>
                <w:ilvl w:val="2"/>
                <w:numId w:val="1"/>
              </w:numPr>
              <w:rPr>
                <w:rFonts w:ascii="標楷體" w:eastAsia="標楷體" w:hAnsi="標楷體" w:cstheme="minorBidi"/>
              </w:rPr>
            </w:pPr>
            <w:r w:rsidRPr="005E5AD4">
              <w:rPr>
                <w:rFonts w:ascii="標楷體" w:eastAsia="標楷體" w:hAnsi="標楷體" w:cstheme="minorBidi"/>
              </w:rPr>
              <w:t>得供進駐</w:t>
            </w:r>
            <w:r w:rsidRPr="005E5AD4">
              <w:rPr>
                <w:rFonts w:ascii="標楷體" w:eastAsia="標楷體" w:hAnsi="標楷體" w:cstheme="minorBidi" w:hint="eastAsia"/>
              </w:rPr>
              <w:t>單位</w:t>
            </w:r>
            <w:r w:rsidRPr="005E5AD4">
              <w:rPr>
                <w:rFonts w:ascii="標楷體" w:eastAsia="標楷體" w:hAnsi="標楷體" w:cstheme="minorBidi"/>
              </w:rPr>
              <w:t>從事試銷及研發測試活動</w:t>
            </w:r>
            <w:r w:rsidRPr="005E5AD4">
              <w:rPr>
                <w:rFonts w:ascii="標楷體" w:eastAsia="標楷體" w:hAnsi="標楷體" w:cstheme="minorBidi" w:hint="eastAsia"/>
              </w:rPr>
              <w:t>。</w:t>
            </w:r>
          </w:p>
          <w:p w:rsidR="00105169" w:rsidRPr="005E5AD4" w:rsidRDefault="00105169" w:rsidP="00105169">
            <w:pPr>
              <w:numPr>
                <w:ilvl w:val="2"/>
                <w:numId w:val="1"/>
              </w:numPr>
              <w:rPr>
                <w:rFonts w:ascii="標楷體" w:eastAsia="標楷體" w:hAnsi="標楷體" w:cstheme="minorBidi"/>
              </w:rPr>
            </w:pPr>
            <w:r w:rsidRPr="005E5AD4">
              <w:rPr>
                <w:rFonts w:ascii="標楷體" w:eastAsia="標楷體" w:hAnsi="標楷體" w:cstheme="minorBidi"/>
              </w:rPr>
              <w:t>不得登記為進駐企業分公司所在地</w:t>
            </w:r>
            <w:r w:rsidRPr="005E5AD4">
              <w:rPr>
                <w:rFonts w:ascii="標楷體" w:eastAsia="標楷體" w:hAnsi="標楷體" w:cstheme="minorBidi" w:hint="eastAsia"/>
              </w:rPr>
              <w:t>。</w:t>
            </w:r>
          </w:p>
          <w:p w:rsidR="00105169" w:rsidRPr="005E5AD4" w:rsidRDefault="00105169" w:rsidP="00105169">
            <w:pPr>
              <w:numPr>
                <w:ilvl w:val="2"/>
                <w:numId w:val="1"/>
              </w:numPr>
              <w:rPr>
                <w:rFonts w:ascii="標楷體" w:eastAsia="標楷體" w:hAnsi="標楷體" w:cstheme="minorBidi"/>
              </w:rPr>
            </w:pPr>
            <w:r w:rsidRPr="005E5AD4">
              <w:rPr>
                <w:rFonts w:ascii="標楷體" w:eastAsia="標楷體" w:hAnsi="標楷體" w:cstheme="minorBidi"/>
              </w:rPr>
              <w:t>基於安全上考量，除辦公用器材儀器</w:t>
            </w:r>
            <w:proofErr w:type="gramStart"/>
            <w:r w:rsidRPr="005E5AD4">
              <w:rPr>
                <w:rFonts w:ascii="標楷體" w:eastAsia="標楷體" w:hAnsi="標楷體" w:cstheme="minorBidi"/>
              </w:rPr>
              <w:t>用電外</w:t>
            </w:r>
            <w:proofErr w:type="gramEnd"/>
            <w:r w:rsidRPr="005E5AD4">
              <w:rPr>
                <w:rFonts w:ascii="標楷體" w:eastAsia="標楷體" w:hAnsi="標楷體" w:cstheme="minorBidi"/>
              </w:rPr>
              <w:t>，不得擅自使用任何爆裂物或造成公共安全危害之物品，違反者</w:t>
            </w:r>
            <w:r w:rsidRPr="005E5AD4">
              <w:rPr>
                <w:rFonts w:ascii="標楷體" w:eastAsia="標楷體" w:hAnsi="標楷體" w:cstheme="minorBidi" w:hint="eastAsia"/>
              </w:rPr>
              <w:t>終止契約，應即</w:t>
            </w:r>
            <w:r w:rsidRPr="005E5AD4">
              <w:rPr>
                <w:rFonts w:ascii="標楷體" w:eastAsia="標楷體" w:hAnsi="標楷體" w:cstheme="minorBidi"/>
              </w:rPr>
              <w:t>辦理離駐手續，本</w:t>
            </w:r>
            <w:r w:rsidRPr="005E5AD4">
              <w:rPr>
                <w:rFonts w:ascii="標楷體" w:eastAsia="標楷體" w:hAnsi="標楷體" w:cstheme="minorBidi" w:hint="eastAsia"/>
              </w:rPr>
              <w:t>處</w:t>
            </w:r>
            <w:r w:rsidRPr="005E5AD4">
              <w:rPr>
                <w:rFonts w:ascii="標楷體" w:eastAsia="標楷體" w:hAnsi="標楷體" w:cstheme="minorBidi"/>
              </w:rPr>
              <w:t>不退還任何費用</w:t>
            </w:r>
            <w:r w:rsidRPr="005E5AD4">
              <w:rPr>
                <w:rFonts w:ascii="標楷體" w:eastAsia="標楷體" w:hAnsi="標楷體" w:cstheme="minorBidi" w:hint="eastAsia"/>
              </w:rPr>
              <w:t>。</w:t>
            </w:r>
          </w:p>
          <w:p w:rsidR="00105169" w:rsidRPr="00105169" w:rsidRDefault="00105169" w:rsidP="000A2111">
            <w:pPr>
              <w:pStyle w:val="Default"/>
              <w:ind w:leftChars="-21" w:left="375" w:hangingChars="177" w:hanging="425"/>
              <w:rPr>
                <w:rFonts w:ascii="標楷體" w:eastAsia="標楷體" w:hAnsi="標楷體"/>
              </w:rPr>
            </w:pPr>
          </w:p>
          <w:p w:rsidR="00105169" w:rsidRDefault="00105169" w:rsidP="000A2111">
            <w:pPr>
              <w:pStyle w:val="Default"/>
              <w:ind w:leftChars="-21" w:left="375" w:hangingChars="177" w:hanging="425"/>
              <w:rPr>
                <w:rFonts w:ascii="標楷體" w:eastAsia="標楷體" w:hAnsi="標楷體"/>
              </w:rPr>
            </w:pPr>
          </w:p>
          <w:p w:rsidR="00105169" w:rsidRDefault="00105169" w:rsidP="000A2111">
            <w:pPr>
              <w:pStyle w:val="Default"/>
              <w:ind w:leftChars="-21" w:left="375" w:hangingChars="177" w:hanging="425"/>
              <w:rPr>
                <w:rFonts w:ascii="標楷體" w:eastAsia="標楷體" w:hAnsi="標楷體"/>
              </w:rPr>
            </w:pPr>
          </w:p>
          <w:p w:rsidR="00105169" w:rsidRDefault="00105169" w:rsidP="000A2111">
            <w:pPr>
              <w:pStyle w:val="Default"/>
              <w:ind w:leftChars="-21" w:left="375" w:hangingChars="177" w:hanging="425"/>
              <w:rPr>
                <w:rFonts w:ascii="標楷體" w:eastAsia="標楷體" w:hAnsi="標楷體"/>
              </w:rPr>
            </w:pPr>
          </w:p>
          <w:p w:rsidR="00105169" w:rsidRPr="005E5AD4" w:rsidRDefault="00105169" w:rsidP="000A2111">
            <w:pPr>
              <w:pStyle w:val="Default"/>
              <w:ind w:leftChars="-21" w:left="375" w:hangingChars="177" w:hanging="425"/>
              <w:rPr>
                <w:rFonts w:ascii="標楷體" w:eastAsia="標楷體" w:hAnsi="標楷體"/>
              </w:rPr>
            </w:pPr>
          </w:p>
        </w:tc>
        <w:tc>
          <w:tcPr>
            <w:tcW w:w="1188" w:type="pct"/>
            <w:shd w:val="clear" w:color="auto" w:fill="auto"/>
          </w:tcPr>
          <w:p w:rsidR="00105169" w:rsidRPr="005E5AD4" w:rsidRDefault="00FA59C4" w:rsidP="00447CAF">
            <w:pPr>
              <w:pStyle w:val="Default"/>
              <w:spacing w:line="300" w:lineRule="exact"/>
              <w:jc w:val="both"/>
              <w:rPr>
                <w:rFonts w:ascii="標楷體" w:eastAsia="標楷體" w:hAnsi="標楷體"/>
              </w:rPr>
            </w:pPr>
            <w:r w:rsidRPr="00FA59C4">
              <w:rPr>
                <w:rFonts w:ascii="標楷體" w:eastAsia="標楷體" w:hAnsi="標楷體" w:hint="eastAsia"/>
                <w:color w:val="auto"/>
              </w:rPr>
              <w:t>新增</w:t>
            </w:r>
            <w:r w:rsidRPr="00B75FF5">
              <w:rPr>
                <w:rFonts w:ascii="標楷體" w:eastAsia="標楷體" w:hAnsi="標楷體" w:cs="Times New Roman" w:hint="eastAsia"/>
                <w:color w:val="auto"/>
                <w:kern w:val="2"/>
                <w:szCs w:val="22"/>
              </w:rPr>
              <w:t>進駐單位修繕或自行改建、增建固定、非固定設施，</w:t>
            </w:r>
            <w:proofErr w:type="gramStart"/>
            <w:r w:rsidRPr="00FA59C4">
              <w:rPr>
                <w:rFonts w:ascii="標楷體" w:eastAsia="標楷體" w:hAnsi="標楷體" w:cs="Times New Roman" w:hint="eastAsia"/>
                <w:color w:val="auto"/>
                <w:kern w:val="2"/>
                <w:szCs w:val="22"/>
              </w:rPr>
              <w:t>駐離時</w:t>
            </w:r>
            <w:proofErr w:type="gramEnd"/>
            <w:r w:rsidRPr="00FA59C4">
              <w:rPr>
                <w:rFonts w:ascii="標楷體" w:eastAsia="標楷體" w:hAnsi="標楷體" w:cs="Times New Roman" w:hint="eastAsia"/>
                <w:color w:val="auto"/>
                <w:kern w:val="2"/>
                <w:szCs w:val="22"/>
              </w:rPr>
              <w:t>，</w:t>
            </w:r>
            <w:r w:rsidRPr="00B75FF5">
              <w:rPr>
                <w:rFonts w:ascii="標楷體" w:eastAsia="標楷體" w:hAnsi="標楷體" w:cs="Times New Roman" w:hint="eastAsia"/>
                <w:color w:val="auto"/>
                <w:kern w:val="2"/>
                <w:szCs w:val="22"/>
              </w:rPr>
              <w:t>應無條件完好交</w:t>
            </w:r>
            <w:r w:rsidRPr="00FA59C4">
              <w:rPr>
                <w:rFonts w:ascii="標楷體" w:eastAsia="標楷體" w:hAnsi="標楷體" w:cs="Times New Roman" w:hint="eastAsia"/>
                <w:color w:val="auto"/>
                <w:kern w:val="2"/>
                <w:szCs w:val="22"/>
              </w:rPr>
              <w:t>本校</w:t>
            </w:r>
            <w:r w:rsidRPr="00B75FF5">
              <w:rPr>
                <w:rFonts w:ascii="標楷體" w:eastAsia="標楷體" w:hAnsi="標楷體" w:cs="Times New Roman" w:hint="eastAsia"/>
                <w:color w:val="auto"/>
                <w:kern w:val="2"/>
                <w:szCs w:val="22"/>
              </w:rPr>
              <w:t>接管收歸國有。</w:t>
            </w:r>
          </w:p>
        </w:tc>
      </w:tr>
      <w:tr w:rsidR="00105169" w:rsidRPr="005E5AD4" w:rsidTr="000A2111">
        <w:tc>
          <w:tcPr>
            <w:tcW w:w="1906" w:type="pct"/>
            <w:shd w:val="clear" w:color="auto" w:fill="auto"/>
          </w:tcPr>
          <w:p w:rsidR="00105169" w:rsidRPr="005E5AD4" w:rsidRDefault="00105169" w:rsidP="00030968">
            <w:pPr>
              <w:rPr>
                <w:rFonts w:ascii="標楷體" w:eastAsia="標楷體" w:hAnsi="標楷體" w:cstheme="minorBidi"/>
              </w:rPr>
            </w:pPr>
            <w:r w:rsidRPr="005E5AD4">
              <w:rPr>
                <w:rFonts w:ascii="標楷體" w:eastAsia="標楷體" w:hAnsi="標楷體" w:cstheme="minorBidi"/>
              </w:rPr>
              <w:lastRenderedPageBreak/>
              <w:t>五、進駐</w:t>
            </w:r>
            <w:r w:rsidRPr="005E5AD4">
              <w:rPr>
                <w:rFonts w:ascii="標楷體" w:eastAsia="標楷體" w:hAnsi="標楷體" w:cstheme="minorBidi" w:hint="eastAsia"/>
              </w:rPr>
              <w:t>空間</w:t>
            </w:r>
            <w:r w:rsidRPr="005E5AD4">
              <w:rPr>
                <w:rFonts w:ascii="標楷體" w:eastAsia="標楷體" w:hAnsi="標楷體" w:cstheme="minorBidi"/>
              </w:rPr>
              <w:t>收費標準及方式如下：</w:t>
            </w:r>
          </w:p>
          <w:p w:rsidR="00105169" w:rsidRPr="005E5AD4" w:rsidRDefault="00105169" w:rsidP="00030968">
            <w:pPr>
              <w:numPr>
                <w:ilvl w:val="0"/>
                <w:numId w:val="2"/>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w:t>
            </w:r>
            <w:r w:rsidRPr="005E5AD4">
              <w:rPr>
                <w:rFonts w:ascii="標楷體" w:eastAsia="標楷體" w:hAnsi="標楷體" w:cstheme="minorBidi"/>
              </w:rPr>
              <w:t>每月須繳付之費用包括：</w:t>
            </w:r>
          </w:p>
          <w:p w:rsidR="00105169" w:rsidRPr="005E5AD4" w:rsidRDefault="00105169" w:rsidP="00030968">
            <w:pPr>
              <w:numPr>
                <w:ilvl w:val="1"/>
                <w:numId w:val="2"/>
              </w:numPr>
              <w:rPr>
                <w:rFonts w:ascii="標楷體" w:eastAsia="標楷體" w:hAnsi="標楷體" w:cstheme="minorBidi"/>
              </w:rPr>
            </w:pPr>
            <w:r w:rsidRPr="005E5AD4">
              <w:rPr>
                <w:rFonts w:ascii="標楷體" w:eastAsia="標楷體" w:hAnsi="標楷體" w:cstheme="minorBidi"/>
              </w:rPr>
              <w:t>空間使用費</w:t>
            </w:r>
            <w:r w:rsidRPr="005E5AD4">
              <w:rPr>
                <w:rFonts w:ascii="標楷體" w:eastAsia="標楷體" w:hAnsi="標楷體" w:cstheme="minorBidi" w:hint="eastAsia"/>
              </w:rPr>
              <w:t>依據「本校</w:t>
            </w:r>
            <w:r w:rsidR="00035E92" w:rsidRPr="00035E92">
              <w:rPr>
                <w:rFonts w:ascii="標楷體" w:eastAsia="標楷體" w:hAnsi="標楷體" w:cstheme="minorBidi" w:hint="eastAsia"/>
                <w:b/>
                <w:color w:val="FF0000"/>
                <w:szCs w:val="24"/>
                <w:u w:val="single"/>
              </w:rPr>
              <w:t>產學創新園區</w:t>
            </w:r>
            <w:r w:rsidRPr="005E5AD4">
              <w:rPr>
                <w:rFonts w:ascii="標楷體" w:eastAsia="標楷體" w:hAnsi="標楷體" w:cstheme="minorBidi" w:hint="eastAsia"/>
                <w:szCs w:val="24"/>
              </w:rPr>
              <w:t>建物空間使用暨收費管理要點」</w:t>
            </w:r>
            <w:r w:rsidRPr="005E5AD4">
              <w:rPr>
                <w:rFonts w:ascii="標楷體" w:eastAsia="標楷體" w:hAnsi="標楷體" w:cstheme="minorBidi" w:hint="eastAsia"/>
              </w:rPr>
              <w:t>收費。</w:t>
            </w:r>
          </w:p>
          <w:p w:rsidR="00105169" w:rsidRPr="005E5AD4" w:rsidRDefault="00105169" w:rsidP="00030968">
            <w:pPr>
              <w:numPr>
                <w:ilvl w:val="1"/>
                <w:numId w:val="2"/>
              </w:numPr>
              <w:rPr>
                <w:rFonts w:ascii="標楷體" w:eastAsia="標楷體" w:hAnsi="標楷體" w:cstheme="minorBidi"/>
              </w:rPr>
            </w:pPr>
            <w:r w:rsidRPr="005E5AD4">
              <w:rPr>
                <w:rFonts w:ascii="標楷體" w:eastAsia="標楷體" w:hAnsi="標楷體" w:cstheme="minorBidi" w:hint="eastAsia"/>
              </w:rPr>
              <w:t>電費及維護等費用需自付，進駐單位須自設電表，電費以每度新臺幣四元計算。</w:t>
            </w:r>
          </w:p>
          <w:p w:rsidR="00105169" w:rsidRPr="005E5AD4" w:rsidRDefault="00105169" w:rsidP="00030968">
            <w:pPr>
              <w:numPr>
                <w:ilvl w:val="1"/>
                <w:numId w:val="2"/>
              </w:numPr>
              <w:rPr>
                <w:rFonts w:ascii="標楷體" w:eastAsia="標楷體" w:hAnsi="標楷體" w:cstheme="minorBidi"/>
              </w:rPr>
            </w:pPr>
            <w:r w:rsidRPr="005E5AD4">
              <w:rPr>
                <w:rFonts w:ascii="標楷體" w:eastAsia="標楷體" w:hAnsi="標楷體" w:cstheme="minorBidi" w:hint="eastAsia"/>
              </w:rPr>
              <w:t>公共空間</w:t>
            </w:r>
            <w:r w:rsidRPr="005E5AD4">
              <w:rPr>
                <w:rFonts w:ascii="標楷體" w:eastAsia="標楷體" w:hAnsi="標楷體" w:cstheme="minorBidi"/>
              </w:rPr>
              <w:t>行政服務</w:t>
            </w:r>
            <w:r w:rsidRPr="005E5AD4">
              <w:rPr>
                <w:rFonts w:ascii="標楷體" w:eastAsia="標楷體" w:hAnsi="標楷體" w:cstheme="minorBidi" w:hint="eastAsia"/>
              </w:rPr>
              <w:t>管理</w:t>
            </w:r>
            <w:r w:rsidRPr="005E5AD4">
              <w:rPr>
                <w:rFonts w:ascii="標楷體" w:eastAsia="標楷體" w:hAnsi="標楷體" w:cstheme="minorBidi"/>
              </w:rPr>
              <w:t>費</w:t>
            </w:r>
            <w:r w:rsidRPr="005E5AD4">
              <w:rPr>
                <w:rFonts w:ascii="標楷體" w:eastAsia="標楷體" w:hAnsi="標楷體" w:cstheme="minorBidi" w:hint="eastAsia"/>
              </w:rPr>
              <w:t>隨電費加收，每度電以新臺幣二元計。</w:t>
            </w:r>
          </w:p>
          <w:p w:rsidR="00105169" w:rsidRPr="005E5AD4" w:rsidRDefault="00105169" w:rsidP="00030968">
            <w:pPr>
              <w:numPr>
                <w:ilvl w:val="1"/>
                <w:numId w:val="2"/>
              </w:numPr>
              <w:rPr>
                <w:rFonts w:ascii="標楷體" w:eastAsia="標楷體" w:hAnsi="標楷體" w:cstheme="minorBidi"/>
              </w:rPr>
            </w:pPr>
            <w:r w:rsidRPr="005E5AD4">
              <w:rPr>
                <w:rFonts w:ascii="標楷體" w:eastAsia="標楷體" w:hAnsi="標楷體" w:cstheme="minorBidi" w:hint="eastAsia"/>
              </w:rPr>
              <w:t>遇台灣電力公司調整電費時，逾現有標準增減百分之十，本校得調整收費標準，另行通知進駐單位。</w:t>
            </w:r>
          </w:p>
          <w:p w:rsidR="00105169" w:rsidRPr="005E5AD4" w:rsidRDefault="00105169" w:rsidP="00030968">
            <w:pPr>
              <w:numPr>
                <w:ilvl w:val="0"/>
                <w:numId w:val="2"/>
              </w:numPr>
              <w:rPr>
                <w:rFonts w:ascii="標楷體" w:eastAsia="標楷體" w:hAnsi="標楷體" w:cstheme="minorBidi"/>
              </w:rPr>
            </w:pPr>
            <w:r w:rsidRPr="005E5AD4">
              <w:rPr>
                <w:rFonts w:ascii="標楷體" w:eastAsia="標楷體" w:hAnsi="標楷體" w:cstheme="minorBidi" w:hint="eastAsia"/>
              </w:rPr>
              <w:lastRenderedPageBreak/>
              <w:t>各項月繳費用，須於每月十五日以前完成繳費；每年度逾期繳款三次以上或租用期間累積六次以上者，則不予續約。</w:t>
            </w:r>
          </w:p>
          <w:p w:rsidR="00105169" w:rsidRPr="005E5AD4" w:rsidRDefault="00105169" w:rsidP="00717AC6">
            <w:pPr>
              <w:numPr>
                <w:ilvl w:val="0"/>
                <w:numId w:val="2"/>
              </w:numPr>
              <w:rPr>
                <w:rFonts w:ascii="標楷體" w:eastAsia="標楷體" w:hAnsi="標楷體" w:cstheme="minorBidi"/>
                <w:color w:val="FF0000"/>
              </w:rPr>
            </w:pPr>
            <w:r w:rsidRPr="005E5AD4">
              <w:rPr>
                <w:rFonts w:ascii="標楷體" w:eastAsia="標楷體" w:hAnsi="標楷體" w:hint="eastAsia"/>
                <w:b/>
                <w:color w:val="FF0000"/>
                <w:u w:val="single"/>
              </w:rPr>
              <w:t>本校一級中心及任務編組單位</w:t>
            </w:r>
            <w:r w:rsidR="00305A34" w:rsidRPr="005E5AD4">
              <w:rPr>
                <w:rFonts w:ascii="標楷體" w:eastAsia="標楷體" w:hAnsi="標楷體" w:hint="eastAsia"/>
                <w:b/>
                <w:color w:val="FF0000"/>
                <w:u w:val="single"/>
              </w:rPr>
              <w:t>需要</w:t>
            </w:r>
            <w:r w:rsidR="00305A34">
              <w:rPr>
                <w:rFonts w:ascii="標楷體" w:eastAsia="標楷體" w:hAnsi="標楷體" w:hint="eastAsia"/>
                <w:b/>
                <w:color w:val="FF0000"/>
                <w:u w:val="single"/>
              </w:rPr>
              <w:t>借用場地</w:t>
            </w:r>
            <w:r w:rsidR="00305A34" w:rsidRPr="005E5AD4">
              <w:rPr>
                <w:rFonts w:ascii="標楷體" w:eastAsia="標楷體" w:hAnsi="標楷體" w:hint="eastAsia"/>
                <w:b/>
                <w:color w:val="FF0000"/>
                <w:u w:val="single"/>
              </w:rPr>
              <w:t>開設相關課程</w:t>
            </w:r>
            <w:r w:rsidR="00305A34">
              <w:rPr>
                <w:rFonts w:ascii="標楷體" w:eastAsia="標楷體" w:hAnsi="標楷體" w:hint="eastAsia"/>
                <w:b/>
                <w:color w:val="FF0000"/>
                <w:u w:val="single"/>
              </w:rPr>
              <w:t>時</w:t>
            </w:r>
            <w:r w:rsidRPr="005E5AD4">
              <w:rPr>
                <w:rFonts w:ascii="標楷體" w:eastAsia="標楷體" w:hAnsi="標楷體" w:hint="eastAsia"/>
                <w:b/>
                <w:color w:val="FF0000"/>
                <w:u w:val="single"/>
              </w:rPr>
              <w:t>，開課作業需透過本處推廣教育中心辦理，除教育部</w:t>
            </w:r>
            <w:r w:rsidR="00717AC6">
              <w:rPr>
                <w:rFonts w:ascii="標楷體" w:eastAsia="標楷體" w:hAnsi="標楷體" w:hint="eastAsia"/>
                <w:b/>
                <w:color w:val="FF0000"/>
                <w:u w:val="single"/>
              </w:rPr>
              <w:t>補助</w:t>
            </w:r>
            <w:r w:rsidRPr="005E5AD4">
              <w:rPr>
                <w:rFonts w:ascii="標楷體" w:eastAsia="標楷體" w:hAnsi="標楷體" w:hint="eastAsia"/>
                <w:b/>
                <w:color w:val="FF0000"/>
                <w:u w:val="single"/>
              </w:rPr>
              <w:t>計畫外</w:t>
            </w:r>
            <w:r w:rsidR="00717AC6">
              <w:rPr>
                <w:rFonts w:hint="eastAsia"/>
              </w:rPr>
              <w:t>，</w:t>
            </w:r>
            <w:r w:rsidR="00717AC6" w:rsidRPr="00717AC6">
              <w:rPr>
                <w:rFonts w:ascii="標楷體" w:eastAsia="標楷體" w:hAnsi="標楷體" w:hint="eastAsia"/>
                <w:b/>
                <w:color w:val="FF0000"/>
                <w:u w:val="single"/>
              </w:rPr>
              <w:t>應依規定繳納場地使用費</w:t>
            </w:r>
            <w:r w:rsidRPr="005E5AD4">
              <w:rPr>
                <w:rFonts w:ascii="標楷體" w:eastAsia="標楷體" w:hAnsi="標楷體" w:hint="eastAsia"/>
                <w:b/>
                <w:color w:val="FF0000"/>
                <w:u w:val="single"/>
              </w:rPr>
              <w:t>。</w:t>
            </w:r>
          </w:p>
          <w:p w:rsidR="00105169" w:rsidRPr="005E5AD4" w:rsidRDefault="00105169" w:rsidP="00030968">
            <w:pPr>
              <w:numPr>
                <w:ilvl w:val="0"/>
                <w:numId w:val="2"/>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w:t>
            </w:r>
            <w:r w:rsidRPr="005E5AD4">
              <w:rPr>
                <w:rFonts w:ascii="標楷體" w:eastAsia="標楷體" w:hAnsi="標楷體" w:cstheme="minorBidi"/>
              </w:rPr>
              <w:t>如需使用本校大型會議室或其他設備時，應向</w:t>
            </w:r>
            <w:r w:rsidRPr="005E5AD4">
              <w:rPr>
                <w:rFonts w:ascii="標楷體" w:eastAsia="標楷體" w:hAnsi="標楷體" w:cstheme="minorBidi" w:hint="eastAsia"/>
              </w:rPr>
              <w:t>本處</w:t>
            </w:r>
            <w:r w:rsidRPr="005E5AD4">
              <w:rPr>
                <w:rFonts w:ascii="標楷體" w:eastAsia="標楷體" w:hAnsi="標楷體" w:cstheme="minorBidi"/>
              </w:rPr>
              <w:t>預約，其收費標準及管理辦法依本校相關規定辦理。</w:t>
            </w:r>
          </w:p>
          <w:p w:rsidR="00105169" w:rsidRPr="005E5AD4" w:rsidRDefault="00105169" w:rsidP="00030968">
            <w:pPr>
              <w:pStyle w:val="af"/>
              <w:numPr>
                <w:ilvl w:val="0"/>
                <w:numId w:val="2"/>
              </w:numPr>
              <w:ind w:leftChars="0"/>
              <w:jc w:val="both"/>
              <w:rPr>
                <w:rFonts w:ascii="標楷體" w:eastAsia="標楷體" w:hAnsi="標楷體"/>
              </w:rPr>
            </w:pPr>
            <w:r w:rsidRPr="005E5AD4">
              <w:rPr>
                <w:rFonts w:ascii="標楷體" w:eastAsia="標楷體" w:hAnsi="標楷體" w:cstheme="minorBidi" w:hint="eastAsia"/>
              </w:rPr>
              <w:t>本規範實施前已完成簽約者，依原合約施行，期滿後依本規範修正。</w:t>
            </w:r>
          </w:p>
        </w:tc>
        <w:tc>
          <w:tcPr>
            <w:tcW w:w="1906" w:type="pct"/>
            <w:shd w:val="clear" w:color="auto" w:fill="auto"/>
          </w:tcPr>
          <w:p w:rsidR="00105169" w:rsidRPr="005E5AD4" w:rsidRDefault="00105169" w:rsidP="00030968">
            <w:pPr>
              <w:rPr>
                <w:rFonts w:ascii="標楷體" w:eastAsia="標楷體" w:hAnsi="標楷體" w:cstheme="minorBidi"/>
              </w:rPr>
            </w:pPr>
            <w:r w:rsidRPr="005E5AD4">
              <w:rPr>
                <w:rFonts w:ascii="標楷體" w:eastAsia="標楷體" w:hAnsi="標楷體" w:cstheme="minorBidi"/>
              </w:rPr>
              <w:lastRenderedPageBreak/>
              <w:t>五、進駐</w:t>
            </w:r>
            <w:r w:rsidRPr="005E5AD4">
              <w:rPr>
                <w:rFonts w:ascii="標楷體" w:eastAsia="標楷體" w:hAnsi="標楷體" w:cstheme="minorBidi" w:hint="eastAsia"/>
              </w:rPr>
              <w:t>空間</w:t>
            </w:r>
            <w:r w:rsidRPr="005E5AD4">
              <w:rPr>
                <w:rFonts w:ascii="標楷體" w:eastAsia="標楷體" w:hAnsi="標楷體" w:cstheme="minorBidi"/>
              </w:rPr>
              <w:t>收費標準及方式如下：</w:t>
            </w:r>
          </w:p>
          <w:p w:rsidR="00105169" w:rsidRPr="005E5AD4" w:rsidRDefault="00105169" w:rsidP="00030968">
            <w:pPr>
              <w:numPr>
                <w:ilvl w:val="0"/>
                <w:numId w:val="5"/>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w:t>
            </w:r>
            <w:r w:rsidRPr="005E5AD4">
              <w:rPr>
                <w:rFonts w:ascii="標楷體" w:eastAsia="標楷體" w:hAnsi="標楷體" w:cstheme="minorBidi"/>
              </w:rPr>
              <w:t>每月須繳付之費用包括：</w:t>
            </w:r>
          </w:p>
          <w:p w:rsidR="00105169" w:rsidRPr="005E5AD4" w:rsidRDefault="00105169" w:rsidP="00030968">
            <w:pPr>
              <w:numPr>
                <w:ilvl w:val="2"/>
                <w:numId w:val="7"/>
              </w:numPr>
              <w:rPr>
                <w:rFonts w:ascii="標楷體" w:eastAsia="標楷體" w:hAnsi="標楷體" w:cstheme="minorBidi"/>
              </w:rPr>
            </w:pPr>
            <w:r w:rsidRPr="005E5AD4">
              <w:rPr>
                <w:rFonts w:ascii="標楷體" w:eastAsia="標楷體" w:hAnsi="標楷體" w:cstheme="minorBidi"/>
              </w:rPr>
              <w:t>空間使用費</w:t>
            </w:r>
            <w:r w:rsidRPr="005E5AD4">
              <w:rPr>
                <w:rFonts w:ascii="標楷體" w:eastAsia="標楷體" w:hAnsi="標楷體" w:cstheme="minorBidi" w:hint="eastAsia"/>
              </w:rPr>
              <w:t>依據「本校</w:t>
            </w:r>
            <w:proofErr w:type="gramStart"/>
            <w:r w:rsidRPr="005E5AD4">
              <w:rPr>
                <w:rFonts w:ascii="標楷體" w:eastAsia="標楷體" w:hAnsi="標楷體" w:cstheme="minorBidi" w:hint="eastAsia"/>
                <w:szCs w:val="24"/>
              </w:rPr>
              <w:t>臺東校</w:t>
            </w:r>
            <w:proofErr w:type="gramEnd"/>
            <w:r w:rsidRPr="005E5AD4">
              <w:rPr>
                <w:rFonts w:ascii="標楷體" w:eastAsia="標楷體" w:hAnsi="標楷體" w:cstheme="minorBidi" w:hint="eastAsia"/>
                <w:szCs w:val="24"/>
              </w:rPr>
              <w:t>區建物空間使用暨收費管理要點」</w:t>
            </w:r>
            <w:r w:rsidRPr="005E5AD4">
              <w:rPr>
                <w:rFonts w:ascii="標楷體" w:eastAsia="標楷體" w:hAnsi="標楷體" w:cstheme="minorBidi" w:hint="eastAsia"/>
              </w:rPr>
              <w:t>收費。</w:t>
            </w:r>
          </w:p>
          <w:p w:rsidR="00105169" w:rsidRPr="005E5AD4" w:rsidRDefault="00105169" w:rsidP="00030968">
            <w:pPr>
              <w:numPr>
                <w:ilvl w:val="2"/>
                <w:numId w:val="7"/>
              </w:numPr>
              <w:rPr>
                <w:rFonts w:ascii="標楷體" w:eastAsia="標楷體" w:hAnsi="標楷體" w:cstheme="minorBidi"/>
              </w:rPr>
            </w:pPr>
            <w:r w:rsidRPr="005E5AD4">
              <w:rPr>
                <w:rFonts w:ascii="標楷體" w:eastAsia="標楷體" w:hAnsi="標楷體" w:cstheme="minorBidi" w:hint="eastAsia"/>
              </w:rPr>
              <w:t>電費及維護等費用需自付，進駐單位須自設電表，電費以每度新臺幣四元計算。</w:t>
            </w:r>
          </w:p>
          <w:p w:rsidR="00105169" w:rsidRPr="005E5AD4" w:rsidRDefault="00105169" w:rsidP="00030968">
            <w:pPr>
              <w:numPr>
                <w:ilvl w:val="2"/>
                <w:numId w:val="7"/>
              </w:numPr>
              <w:rPr>
                <w:rFonts w:ascii="標楷體" w:eastAsia="標楷體" w:hAnsi="標楷體" w:cstheme="minorBidi"/>
              </w:rPr>
            </w:pPr>
            <w:r w:rsidRPr="005E5AD4">
              <w:rPr>
                <w:rFonts w:ascii="標楷體" w:eastAsia="標楷體" w:hAnsi="標楷體" w:cstheme="minorBidi" w:hint="eastAsia"/>
              </w:rPr>
              <w:t>公共空間</w:t>
            </w:r>
            <w:r w:rsidRPr="005E5AD4">
              <w:rPr>
                <w:rFonts w:ascii="標楷體" w:eastAsia="標楷體" w:hAnsi="標楷體" w:cstheme="minorBidi"/>
              </w:rPr>
              <w:t>行政服務</w:t>
            </w:r>
            <w:r w:rsidRPr="005E5AD4">
              <w:rPr>
                <w:rFonts w:ascii="標楷體" w:eastAsia="標楷體" w:hAnsi="標楷體" w:cstheme="minorBidi" w:hint="eastAsia"/>
              </w:rPr>
              <w:t>管理</w:t>
            </w:r>
            <w:r w:rsidRPr="005E5AD4">
              <w:rPr>
                <w:rFonts w:ascii="標楷體" w:eastAsia="標楷體" w:hAnsi="標楷體" w:cstheme="minorBidi"/>
              </w:rPr>
              <w:t>費</w:t>
            </w:r>
            <w:r w:rsidRPr="005E5AD4">
              <w:rPr>
                <w:rFonts w:ascii="標楷體" w:eastAsia="標楷體" w:hAnsi="標楷體" w:cstheme="minorBidi" w:hint="eastAsia"/>
              </w:rPr>
              <w:t>隨電費加收，每度電以新臺幣二元計。</w:t>
            </w:r>
          </w:p>
          <w:p w:rsidR="00105169" w:rsidRPr="005E5AD4" w:rsidRDefault="00105169" w:rsidP="00030968">
            <w:pPr>
              <w:numPr>
                <w:ilvl w:val="2"/>
                <w:numId w:val="7"/>
              </w:numPr>
              <w:rPr>
                <w:rFonts w:ascii="標楷體" w:eastAsia="標楷體" w:hAnsi="標楷體" w:cstheme="minorBidi"/>
              </w:rPr>
            </w:pPr>
            <w:r w:rsidRPr="005E5AD4">
              <w:rPr>
                <w:rFonts w:ascii="標楷體" w:eastAsia="標楷體" w:hAnsi="標楷體" w:cstheme="minorBidi" w:hint="eastAsia"/>
              </w:rPr>
              <w:t>遇台灣電力公司調整電費時，逾現有標準增減百分之十，本校得調整收費標準，另行通知進駐單位。</w:t>
            </w:r>
          </w:p>
          <w:p w:rsidR="00105169" w:rsidRPr="005E5AD4" w:rsidRDefault="00105169" w:rsidP="00030968">
            <w:pPr>
              <w:numPr>
                <w:ilvl w:val="0"/>
                <w:numId w:val="5"/>
              </w:numPr>
              <w:rPr>
                <w:rFonts w:ascii="標楷體" w:eastAsia="標楷體" w:hAnsi="標楷體" w:cstheme="minorBidi"/>
              </w:rPr>
            </w:pPr>
            <w:r w:rsidRPr="005E5AD4">
              <w:rPr>
                <w:rFonts w:ascii="標楷體" w:eastAsia="標楷體" w:hAnsi="標楷體" w:cstheme="minorBidi" w:hint="eastAsia"/>
              </w:rPr>
              <w:lastRenderedPageBreak/>
              <w:t>各項月繳費用，須於每月十五日以前完成繳費；每年度逾期繳款三次以上或租用期間累積六次以上者，則不予續約。</w:t>
            </w:r>
          </w:p>
          <w:p w:rsidR="00105169" w:rsidRPr="005E5AD4" w:rsidRDefault="00105169" w:rsidP="00030968">
            <w:pPr>
              <w:numPr>
                <w:ilvl w:val="0"/>
                <w:numId w:val="5"/>
              </w:numPr>
              <w:rPr>
                <w:rFonts w:ascii="標楷體" w:eastAsia="標楷體" w:hAnsi="標楷體" w:cstheme="minorBidi"/>
              </w:rPr>
            </w:pPr>
            <w:r w:rsidRPr="005E5AD4">
              <w:rPr>
                <w:rFonts w:ascii="標楷體" w:eastAsia="標楷體" w:hAnsi="標楷體" w:cstheme="minorBidi" w:hint="eastAsia"/>
              </w:rPr>
              <w:t>身心障礙團體及本校建教合作夥伴或政府機關進駐，得依平等互惠原則，專簽核定予以優惠或減免。</w:t>
            </w:r>
          </w:p>
          <w:p w:rsidR="00105169" w:rsidRPr="005E5AD4" w:rsidRDefault="00105169" w:rsidP="00030968">
            <w:pPr>
              <w:numPr>
                <w:ilvl w:val="0"/>
                <w:numId w:val="5"/>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w:t>
            </w:r>
            <w:r w:rsidRPr="005E5AD4">
              <w:rPr>
                <w:rFonts w:ascii="標楷體" w:eastAsia="標楷體" w:hAnsi="標楷體" w:cstheme="minorBidi"/>
              </w:rPr>
              <w:t>如需使用本校大型會議室或其他設備時，應向</w:t>
            </w:r>
            <w:r w:rsidRPr="005E5AD4">
              <w:rPr>
                <w:rFonts w:ascii="標楷體" w:eastAsia="標楷體" w:hAnsi="標楷體" w:cstheme="minorBidi" w:hint="eastAsia"/>
              </w:rPr>
              <w:t>本處</w:t>
            </w:r>
            <w:r w:rsidRPr="005E5AD4">
              <w:rPr>
                <w:rFonts w:ascii="標楷體" w:eastAsia="標楷體" w:hAnsi="標楷體" w:cstheme="minorBidi"/>
              </w:rPr>
              <w:t>預約，其收費標準及管理辦法依本校相關規定辦理。</w:t>
            </w:r>
          </w:p>
          <w:p w:rsidR="00105169" w:rsidRPr="005E5AD4" w:rsidRDefault="00105169" w:rsidP="00030968">
            <w:pPr>
              <w:numPr>
                <w:ilvl w:val="0"/>
                <w:numId w:val="5"/>
              </w:numPr>
              <w:rPr>
                <w:rFonts w:ascii="標楷體" w:eastAsia="標楷體" w:hAnsi="標楷體" w:cstheme="minorBidi"/>
              </w:rPr>
            </w:pPr>
            <w:r w:rsidRPr="005E5AD4">
              <w:rPr>
                <w:rFonts w:ascii="標楷體" w:eastAsia="標楷體" w:hAnsi="標楷體" w:cstheme="minorBidi" w:hint="eastAsia"/>
              </w:rPr>
              <w:t>本規範實施前已完成簽約者，依原合約施行，期滿後依本規範修正。</w:t>
            </w:r>
          </w:p>
          <w:p w:rsidR="00105169" w:rsidRPr="005E5AD4" w:rsidRDefault="00105169" w:rsidP="00030968">
            <w:pPr>
              <w:pStyle w:val="Default"/>
              <w:ind w:leftChars="-21" w:left="375" w:hangingChars="177" w:hanging="425"/>
              <w:rPr>
                <w:rFonts w:ascii="標楷體" w:eastAsia="標楷體" w:hAnsi="標楷體"/>
              </w:rPr>
            </w:pPr>
          </w:p>
        </w:tc>
        <w:tc>
          <w:tcPr>
            <w:tcW w:w="1188" w:type="pct"/>
            <w:shd w:val="clear" w:color="auto" w:fill="auto"/>
          </w:tcPr>
          <w:p w:rsidR="00105169" w:rsidRPr="005E5AD4" w:rsidRDefault="00105169" w:rsidP="00030968">
            <w:pPr>
              <w:pStyle w:val="Default"/>
              <w:ind w:leftChars="-45" w:left="-108"/>
              <w:rPr>
                <w:rFonts w:ascii="標楷體" w:eastAsia="標楷體" w:hAnsi="標楷體"/>
              </w:rPr>
            </w:pPr>
            <w:r w:rsidRPr="005E5AD4">
              <w:rPr>
                <w:rFonts w:ascii="標楷體" w:eastAsia="標楷體" w:hAnsi="標楷體" w:hint="eastAsia"/>
              </w:rPr>
              <w:lastRenderedPageBreak/>
              <w:t>一</w:t>
            </w:r>
            <w:r w:rsidRPr="005E5AD4">
              <w:rPr>
                <w:rFonts w:ascii="標楷體" w:eastAsia="標楷體" w:hAnsi="標楷體"/>
              </w:rPr>
              <w:t>、</w:t>
            </w:r>
            <w:r w:rsidRPr="005E5AD4">
              <w:rPr>
                <w:rFonts w:ascii="標楷體" w:eastAsia="標楷體" w:hAnsi="標楷體" w:hint="eastAsia"/>
              </w:rPr>
              <w:t>本案第五點第一項第三款</w:t>
            </w:r>
            <w:r w:rsidRPr="005E5AD4">
              <w:rPr>
                <w:rFonts w:ascii="標楷體" w:eastAsia="標楷體" w:hAnsi="標楷體" w:cstheme="minorBidi" w:hint="eastAsia"/>
              </w:rPr>
              <w:t>身心障礙團體及本校建教合作夥伴或政府機關進駐，</w:t>
            </w:r>
            <w:r>
              <w:rPr>
                <w:rFonts w:ascii="標楷體" w:eastAsia="標楷體" w:hAnsi="標楷體" w:cstheme="minorBidi" w:hint="eastAsia"/>
              </w:rPr>
              <w:t>查</w:t>
            </w:r>
            <w:r w:rsidRPr="005E5AD4">
              <w:rPr>
                <w:rFonts w:ascii="標楷體" w:eastAsia="標楷體" w:hAnsi="標楷體" w:cstheme="minorBidi" w:hint="eastAsia"/>
              </w:rPr>
              <w:t>大學法第38條規定：「大學為發揮教育、訓練、研究、服務之功能，得與政府機關、事業機關、民間團體、學術研究機構等辦理產學合作...。」；又依專科以上學校產學合作實施辦法第4條規定：「學校辦理產學合作，應就教學及研究特色，配合校務發展，進行整體規劃...。」</w:t>
            </w:r>
            <w:r>
              <w:rPr>
                <w:rFonts w:ascii="標楷體" w:eastAsia="標楷體" w:hAnsi="標楷體" w:cstheme="minorBidi" w:hint="eastAsia"/>
              </w:rPr>
              <w:t>，於未有實質產學合作事項，又不符育成進駐條件，建議刪除該款內容，</w:t>
            </w:r>
            <w:r>
              <w:rPr>
                <w:rFonts w:ascii="標楷體" w:eastAsia="標楷體" w:hAnsi="標楷體" w:cstheme="minorBidi" w:hint="eastAsia"/>
              </w:rPr>
              <w:lastRenderedPageBreak/>
              <w:t>避免誤導</w:t>
            </w:r>
            <w:r w:rsidRPr="005E5AD4">
              <w:rPr>
                <w:rFonts w:ascii="標楷體" w:eastAsia="標楷體" w:hAnsi="標楷體" w:hint="eastAsia"/>
              </w:rPr>
              <w:t>。</w:t>
            </w:r>
          </w:p>
          <w:p w:rsidR="00105169" w:rsidRDefault="00105169" w:rsidP="00030968">
            <w:pPr>
              <w:pStyle w:val="Default"/>
              <w:spacing w:line="300" w:lineRule="exact"/>
              <w:jc w:val="both"/>
              <w:rPr>
                <w:rFonts w:ascii="標楷體" w:eastAsia="標楷體" w:hAnsi="標楷體"/>
              </w:rPr>
            </w:pPr>
            <w:r w:rsidRPr="005E5AD4">
              <w:rPr>
                <w:rFonts w:ascii="標楷體" w:eastAsia="標楷體" w:hAnsi="標楷體" w:hint="eastAsia"/>
              </w:rPr>
              <w:t>二</w:t>
            </w:r>
            <w:r w:rsidRPr="005E5AD4">
              <w:rPr>
                <w:rFonts w:ascii="標楷體" w:eastAsia="標楷體" w:hAnsi="標楷體"/>
              </w:rPr>
              <w:t>、</w:t>
            </w:r>
            <w:r>
              <w:rPr>
                <w:rFonts w:ascii="標楷體" w:eastAsia="標楷體" w:hAnsi="標楷體" w:hint="eastAsia"/>
              </w:rPr>
              <w:t>為提升產學創新園區教學元素，有效管理園區內開課亂</w:t>
            </w:r>
            <w:proofErr w:type="gramStart"/>
            <w:r>
              <w:rPr>
                <w:rFonts w:ascii="標楷體" w:eastAsia="標楷體" w:hAnsi="標楷體" w:hint="eastAsia"/>
              </w:rPr>
              <w:t>象</w:t>
            </w:r>
            <w:proofErr w:type="gramEnd"/>
            <w:r>
              <w:rPr>
                <w:rFonts w:ascii="標楷體" w:eastAsia="標楷體" w:hAnsi="標楷體" w:hint="eastAsia"/>
              </w:rPr>
              <w:t>，除計畫單位既定課程，一級中心及任務編組單位，皆須經由本處推廣教育中心開課，以符</w:t>
            </w:r>
            <w:r w:rsidRPr="00C43D1B">
              <w:rPr>
                <w:rFonts w:ascii="標楷體" w:eastAsia="標楷體" w:hAnsi="標楷體" w:hint="eastAsia"/>
              </w:rPr>
              <w:t>「專科以上學校推廣教育實施辦法」之規定，以本校為主體招收學員，報名繳費收據應由本校開立，且相關師資應有一定比例為本校專任教師</w:t>
            </w:r>
            <w:r>
              <w:rPr>
                <w:rFonts w:ascii="標楷體" w:eastAsia="標楷體" w:hAnsi="標楷體" w:hint="eastAsia"/>
              </w:rPr>
              <w:t>。</w:t>
            </w:r>
          </w:p>
          <w:p w:rsidR="00717AC6" w:rsidRPr="005E5AD4" w:rsidRDefault="00717AC6" w:rsidP="00030968">
            <w:pPr>
              <w:pStyle w:val="Default"/>
              <w:spacing w:line="300" w:lineRule="exact"/>
              <w:jc w:val="both"/>
              <w:rPr>
                <w:rFonts w:ascii="標楷體" w:eastAsia="標楷體" w:hAnsi="標楷體"/>
              </w:rPr>
            </w:pPr>
            <w:r>
              <w:rPr>
                <w:rFonts w:ascii="標楷體" w:eastAsia="標楷體" w:hAnsi="標楷體" w:hint="eastAsia"/>
              </w:rPr>
              <w:t>三、教育部補助計畫因無法編列場地費得免收，但教育部委辦計畫需依規定編列場地費繳納。</w:t>
            </w:r>
          </w:p>
        </w:tc>
      </w:tr>
    </w:tbl>
    <w:p w:rsidR="006B5AD1" w:rsidRPr="005E5AD4" w:rsidRDefault="006B5AD1" w:rsidP="004E6DE7">
      <w:pPr>
        <w:spacing w:before="72"/>
        <w:rPr>
          <w:rFonts w:ascii="標楷體" w:eastAsia="標楷體" w:hAnsi="標楷體"/>
        </w:rPr>
      </w:pPr>
    </w:p>
    <w:p w:rsidR="00871BA9" w:rsidRPr="005E5AD4" w:rsidRDefault="00871BA9" w:rsidP="004E6DE7">
      <w:pPr>
        <w:spacing w:before="72"/>
        <w:rPr>
          <w:rFonts w:ascii="標楷體" w:eastAsia="標楷體" w:hAnsi="標楷體"/>
        </w:rPr>
      </w:pPr>
    </w:p>
    <w:p w:rsidR="00C12CAC" w:rsidRPr="005E5AD4" w:rsidRDefault="00871BA9" w:rsidP="00DE50D7">
      <w:pPr>
        <w:spacing w:line="360" w:lineRule="exact"/>
        <w:jc w:val="center"/>
        <w:rPr>
          <w:rFonts w:ascii="標楷體" w:eastAsia="標楷體" w:hAnsi="標楷體"/>
          <w:b/>
          <w:bCs/>
          <w:spacing w:val="-4"/>
          <w:kern w:val="0"/>
          <w:sz w:val="28"/>
          <w:szCs w:val="28"/>
        </w:rPr>
      </w:pPr>
      <w:r w:rsidRPr="005E5AD4">
        <w:rPr>
          <w:rFonts w:ascii="標楷體" w:eastAsia="標楷體" w:hAnsi="標楷體"/>
          <w:b/>
          <w:sz w:val="28"/>
          <w:szCs w:val="28"/>
        </w:rPr>
        <w:t>國立</w:t>
      </w:r>
      <w:proofErr w:type="gramStart"/>
      <w:r w:rsidRPr="005E5AD4">
        <w:rPr>
          <w:rFonts w:ascii="標楷體" w:eastAsia="標楷體" w:hAnsi="標楷體"/>
          <w:b/>
          <w:sz w:val="28"/>
          <w:szCs w:val="28"/>
        </w:rPr>
        <w:t>臺</w:t>
      </w:r>
      <w:proofErr w:type="gramEnd"/>
      <w:r w:rsidRPr="005E5AD4">
        <w:rPr>
          <w:rFonts w:ascii="標楷體" w:eastAsia="標楷體" w:hAnsi="標楷體"/>
          <w:b/>
          <w:sz w:val="28"/>
          <w:szCs w:val="28"/>
        </w:rPr>
        <w:t>東大學</w:t>
      </w:r>
      <w:r w:rsidR="00C12CAC" w:rsidRPr="005E5AD4">
        <w:rPr>
          <w:rFonts w:ascii="標楷體" w:eastAsia="標楷體" w:hAnsi="標楷體" w:cstheme="minorBidi" w:hint="eastAsia"/>
          <w:b/>
          <w:sz w:val="28"/>
          <w:szCs w:val="28"/>
        </w:rPr>
        <w:t>產學創新園區單位進駐管理作業規範</w:t>
      </w:r>
    </w:p>
    <w:p w:rsidR="00DE50D7" w:rsidRPr="005E5AD4" w:rsidRDefault="00C12CAC" w:rsidP="00DE50D7">
      <w:pPr>
        <w:spacing w:line="360" w:lineRule="exact"/>
        <w:jc w:val="center"/>
        <w:rPr>
          <w:rFonts w:ascii="標楷體" w:eastAsia="標楷體" w:hAnsi="標楷體"/>
          <w:b/>
          <w:sz w:val="30"/>
          <w:szCs w:val="30"/>
        </w:rPr>
      </w:pPr>
      <w:r w:rsidRPr="005E5AD4">
        <w:rPr>
          <w:rFonts w:ascii="標楷體" w:eastAsia="標楷體" w:hAnsi="標楷體"/>
          <w:b/>
          <w:sz w:val="30"/>
          <w:szCs w:val="30"/>
        </w:rPr>
        <w:t xml:space="preserve"> </w:t>
      </w:r>
      <w:r w:rsidR="00DE50D7" w:rsidRPr="005E5AD4">
        <w:rPr>
          <w:rFonts w:ascii="標楷體" w:eastAsia="標楷體" w:hAnsi="標楷體"/>
          <w:b/>
          <w:sz w:val="30"/>
          <w:szCs w:val="30"/>
        </w:rPr>
        <w:t>(修正後全文)</w:t>
      </w:r>
    </w:p>
    <w:p w:rsidR="00C12CAC" w:rsidRPr="005E5AD4" w:rsidRDefault="00C12CAC" w:rsidP="00C12CAC">
      <w:pPr>
        <w:rPr>
          <w:rFonts w:ascii="標楷體" w:eastAsia="標楷體" w:hAnsi="標楷體" w:cstheme="minorBidi"/>
        </w:rPr>
      </w:pPr>
    </w:p>
    <w:p w:rsidR="00C12CAC" w:rsidRPr="005E5AD4" w:rsidRDefault="00C12CAC" w:rsidP="00C12CAC">
      <w:pPr>
        <w:jc w:val="right"/>
        <w:rPr>
          <w:rFonts w:ascii="標楷體" w:eastAsia="標楷體" w:hAnsi="標楷體" w:cstheme="minorBidi"/>
          <w:sz w:val="20"/>
          <w:szCs w:val="20"/>
        </w:rPr>
      </w:pPr>
      <w:r w:rsidRPr="005E5AD4">
        <w:rPr>
          <w:rFonts w:ascii="標楷體" w:eastAsia="標楷體" w:hAnsi="標楷體" w:cstheme="minorBidi" w:hint="eastAsia"/>
          <w:sz w:val="20"/>
          <w:szCs w:val="20"/>
        </w:rPr>
        <w:t>中華民國104年06月25日行政會議通過</w:t>
      </w:r>
    </w:p>
    <w:p w:rsidR="00C12CAC" w:rsidRPr="005E5AD4" w:rsidRDefault="00C12CAC" w:rsidP="00C12CAC">
      <w:pPr>
        <w:jc w:val="right"/>
        <w:rPr>
          <w:rFonts w:ascii="標楷體" w:eastAsia="標楷體" w:hAnsi="標楷體" w:cstheme="minorBidi"/>
          <w:sz w:val="20"/>
          <w:szCs w:val="20"/>
        </w:rPr>
      </w:pPr>
      <w:r w:rsidRPr="005E5AD4">
        <w:rPr>
          <w:rFonts w:ascii="標楷體" w:eastAsia="標楷體" w:hAnsi="標楷體" w:cstheme="minorBidi" w:hint="eastAsia"/>
          <w:sz w:val="20"/>
          <w:szCs w:val="20"/>
        </w:rPr>
        <w:t>中華民國106年</w:t>
      </w:r>
      <w:r w:rsidR="00E56D51">
        <w:rPr>
          <w:rFonts w:ascii="標楷體" w:eastAsia="標楷體" w:hAnsi="標楷體" w:cstheme="minorBidi" w:hint="eastAsia"/>
          <w:sz w:val="20"/>
          <w:szCs w:val="20"/>
        </w:rPr>
        <w:t>04</w:t>
      </w:r>
      <w:r w:rsidRPr="005E5AD4">
        <w:rPr>
          <w:rFonts w:ascii="標楷體" w:eastAsia="標楷體" w:hAnsi="標楷體" w:cstheme="minorBidi" w:hint="eastAsia"/>
          <w:sz w:val="20"/>
          <w:szCs w:val="20"/>
        </w:rPr>
        <w:t>月</w:t>
      </w:r>
      <w:r w:rsidR="00E56D51">
        <w:rPr>
          <w:rFonts w:ascii="標楷體" w:eastAsia="標楷體" w:hAnsi="標楷體" w:cstheme="minorBidi" w:hint="eastAsia"/>
          <w:sz w:val="20"/>
          <w:szCs w:val="20"/>
        </w:rPr>
        <w:t>20</w:t>
      </w:r>
      <w:bookmarkStart w:id="0" w:name="_GoBack"/>
      <w:bookmarkEnd w:id="0"/>
      <w:r w:rsidRPr="005E5AD4">
        <w:rPr>
          <w:rFonts w:ascii="標楷體" w:eastAsia="標楷體" w:hAnsi="標楷體" w:cstheme="minorBidi" w:hint="eastAsia"/>
          <w:sz w:val="20"/>
          <w:szCs w:val="20"/>
        </w:rPr>
        <w:t>日行政會議通過</w:t>
      </w:r>
    </w:p>
    <w:p w:rsidR="00C12CAC" w:rsidRPr="005E5AD4" w:rsidRDefault="00C12CAC" w:rsidP="00C12CAC">
      <w:pPr>
        <w:jc w:val="right"/>
        <w:rPr>
          <w:rFonts w:ascii="標楷體" w:eastAsia="標楷體" w:hAnsi="標楷體" w:cstheme="minorBidi"/>
          <w:sz w:val="20"/>
          <w:szCs w:val="20"/>
        </w:rPr>
      </w:pPr>
    </w:p>
    <w:p w:rsidR="00C12CAC" w:rsidRPr="005E5AD4" w:rsidRDefault="00C12CAC" w:rsidP="00305A34">
      <w:pPr>
        <w:numPr>
          <w:ilvl w:val="0"/>
          <w:numId w:val="11"/>
        </w:numPr>
        <w:rPr>
          <w:rFonts w:ascii="標楷體" w:eastAsia="標楷體" w:hAnsi="標楷體" w:cstheme="minorBidi"/>
        </w:rPr>
      </w:pPr>
      <w:r w:rsidRPr="005E5AD4">
        <w:rPr>
          <w:rFonts w:ascii="標楷體" w:eastAsia="標楷體" w:hAnsi="標楷體" w:cstheme="minorBidi" w:hint="eastAsia"/>
        </w:rPr>
        <w:t>國立</w:t>
      </w:r>
      <w:proofErr w:type="gramStart"/>
      <w:r w:rsidRPr="005E5AD4">
        <w:rPr>
          <w:rFonts w:ascii="標楷體" w:eastAsia="標楷體" w:hAnsi="標楷體" w:cstheme="minorBidi" w:hint="eastAsia"/>
        </w:rPr>
        <w:t>臺</w:t>
      </w:r>
      <w:proofErr w:type="gramEnd"/>
      <w:r w:rsidRPr="005E5AD4">
        <w:rPr>
          <w:rFonts w:ascii="標楷體" w:eastAsia="標楷體" w:hAnsi="標楷體" w:cstheme="minorBidi" w:hint="eastAsia"/>
        </w:rPr>
        <w:t>東大學產學創新園區</w:t>
      </w:r>
      <w:r w:rsidRPr="005E5AD4">
        <w:rPr>
          <w:rFonts w:ascii="標楷體" w:eastAsia="標楷體" w:hAnsi="標楷體" w:cstheme="minorBidi"/>
        </w:rPr>
        <w:t>(以下簡稱本園區)為</w:t>
      </w:r>
      <w:r w:rsidRPr="005E5AD4">
        <w:rPr>
          <w:rFonts w:ascii="標楷體" w:eastAsia="標楷體" w:hAnsi="標楷體" w:cstheme="minorBidi" w:hint="eastAsia"/>
        </w:rPr>
        <w:t>促進</w:t>
      </w:r>
      <w:r w:rsidRPr="005E5AD4">
        <w:rPr>
          <w:rFonts w:ascii="標楷體" w:eastAsia="標楷體" w:hAnsi="標楷體" w:cstheme="minorBidi"/>
        </w:rPr>
        <w:t>育成成效暨加強產學合作</w:t>
      </w:r>
      <w:r w:rsidRPr="005E5AD4">
        <w:rPr>
          <w:rFonts w:ascii="標楷體" w:eastAsia="標楷體" w:hAnsi="標楷體" w:cstheme="minorBidi" w:hint="eastAsia"/>
        </w:rPr>
        <w:t>，提</w:t>
      </w:r>
      <w:r w:rsidRPr="005E5AD4">
        <w:rPr>
          <w:rFonts w:ascii="標楷體" w:eastAsia="標楷體" w:hAnsi="標楷體" w:cstheme="minorBidi"/>
        </w:rPr>
        <w:t>供</w:t>
      </w:r>
      <w:r w:rsidRPr="005E5AD4">
        <w:rPr>
          <w:rFonts w:ascii="標楷體" w:eastAsia="標楷體" w:hAnsi="標楷體" w:cstheme="minorBidi" w:hint="eastAsia"/>
        </w:rPr>
        <w:t>產學合作單位</w:t>
      </w:r>
      <w:r w:rsidRPr="005E5AD4">
        <w:rPr>
          <w:rFonts w:ascii="標楷體" w:eastAsia="標楷體" w:hAnsi="標楷體" w:cstheme="minorBidi"/>
        </w:rPr>
        <w:t>申請進駐之</w:t>
      </w:r>
      <w:r w:rsidRPr="005E5AD4">
        <w:rPr>
          <w:rFonts w:ascii="標楷體" w:eastAsia="標楷體" w:hAnsi="標楷體" w:cstheme="minorBidi" w:hint="eastAsia"/>
        </w:rPr>
        <w:t>共榮環境，</w:t>
      </w:r>
      <w:r w:rsidRPr="005E5AD4">
        <w:rPr>
          <w:rFonts w:ascii="標楷體" w:eastAsia="標楷體" w:hAnsi="標楷體" w:cstheme="minorBidi"/>
        </w:rPr>
        <w:t>特訂定本規範。</w:t>
      </w:r>
    </w:p>
    <w:p w:rsidR="00C12CAC" w:rsidRPr="005E5AD4" w:rsidRDefault="00C12CAC" w:rsidP="00305A34">
      <w:pPr>
        <w:numPr>
          <w:ilvl w:val="0"/>
          <w:numId w:val="11"/>
        </w:numPr>
        <w:rPr>
          <w:rFonts w:ascii="標楷體" w:eastAsia="標楷體" w:hAnsi="標楷體" w:cstheme="minorBidi"/>
        </w:rPr>
      </w:pPr>
      <w:r w:rsidRPr="005E5AD4">
        <w:rPr>
          <w:rFonts w:ascii="標楷體" w:eastAsia="標楷體" w:hAnsi="標楷體" w:cstheme="minorBidi"/>
        </w:rPr>
        <w:t>本園區由本校</w:t>
      </w:r>
      <w:r w:rsidRPr="005E5AD4">
        <w:rPr>
          <w:rFonts w:ascii="標楷體" w:eastAsia="標楷體" w:hAnsi="標楷體" w:cstheme="minorBidi" w:hint="eastAsia"/>
        </w:rPr>
        <w:t>產學營運暨推廣教育處</w:t>
      </w:r>
      <w:r w:rsidRPr="005E5AD4">
        <w:rPr>
          <w:rFonts w:ascii="標楷體" w:eastAsia="標楷體" w:hAnsi="標楷體" w:cstheme="minorBidi"/>
        </w:rPr>
        <w:t>（以下簡稱本</w:t>
      </w:r>
      <w:r w:rsidRPr="005E5AD4">
        <w:rPr>
          <w:rFonts w:ascii="標楷體" w:eastAsia="標楷體" w:hAnsi="標楷體" w:cstheme="minorBidi" w:hint="eastAsia"/>
        </w:rPr>
        <w:t>處</w:t>
      </w:r>
      <w:r w:rsidRPr="005E5AD4">
        <w:rPr>
          <w:rFonts w:ascii="標楷體" w:eastAsia="標楷體" w:hAnsi="標楷體" w:cstheme="minorBidi"/>
        </w:rPr>
        <w:t>）管理。</w:t>
      </w:r>
    </w:p>
    <w:p w:rsidR="00C12CAC" w:rsidRPr="005E5AD4" w:rsidRDefault="00C12CAC" w:rsidP="00305A34">
      <w:pPr>
        <w:numPr>
          <w:ilvl w:val="0"/>
          <w:numId w:val="11"/>
        </w:numPr>
        <w:rPr>
          <w:rFonts w:ascii="標楷體" w:eastAsia="標楷體" w:hAnsi="標楷體" w:cstheme="minorBidi"/>
        </w:rPr>
      </w:pPr>
      <w:r w:rsidRPr="005E5AD4">
        <w:rPr>
          <w:rFonts w:ascii="標楷體" w:eastAsia="標楷體" w:hAnsi="標楷體" w:cstheme="minorBidi"/>
        </w:rPr>
        <w:t>本規範所稱管理，其項目包括進駐人員</w:t>
      </w:r>
      <w:r w:rsidRPr="005E5AD4">
        <w:rPr>
          <w:rFonts w:ascii="標楷體" w:eastAsia="標楷體" w:hAnsi="標楷體" w:cstheme="minorBidi" w:hint="eastAsia"/>
        </w:rPr>
        <w:t>及場所</w:t>
      </w:r>
      <w:r w:rsidRPr="005E5AD4">
        <w:rPr>
          <w:rFonts w:ascii="標楷體" w:eastAsia="標楷體" w:hAnsi="標楷體" w:cstheme="minorBidi"/>
        </w:rPr>
        <w:t>管理、進駐</w:t>
      </w:r>
      <w:r w:rsidRPr="005E5AD4">
        <w:rPr>
          <w:rFonts w:ascii="標楷體" w:eastAsia="標楷體" w:hAnsi="標楷體" w:cstheme="minorBidi" w:hint="eastAsia"/>
        </w:rPr>
        <w:t>空間</w:t>
      </w:r>
      <w:r w:rsidRPr="005E5AD4">
        <w:rPr>
          <w:rFonts w:ascii="標楷體" w:eastAsia="標楷體" w:hAnsi="標楷體" w:cstheme="minorBidi"/>
        </w:rPr>
        <w:t>收費標準</w:t>
      </w:r>
      <w:r w:rsidRPr="005E5AD4">
        <w:rPr>
          <w:rFonts w:ascii="標楷體" w:eastAsia="標楷體" w:hAnsi="標楷體" w:cstheme="minorBidi" w:hint="eastAsia"/>
        </w:rPr>
        <w:t>、</w:t>
      </w:r>
      <w:r w:rsidRPr="005E5AD4">
        <w:rPr>
          <w:rFonts w:ascii="標楷體" w:eastAsia="標楷體" w:hAnsi="標楷體" w:cstheme="minorBidi"/>
        </w:rPr>
        <w:t>公共設施管理</w:t>
      </w:r>
      <w:r w:rsidRPr="005E5AD4">
        <w:rPr>
          <w:rFonts w:ascii="標楷體" w:eastAsia="標楷體" w:hAnsi="標楷體" w:cstheme="minorBidi" w:hint="eastAsia"/>
        </w:rPr>
        <w:t>等</w:t>
      </w:r>
      <w:r w:rsidRPr="005E5AD4">
        <w:rPr>
          <w:rFonts w:ascii="標楷體" w:eastAsia="標楷體" w:hAnsi="標楷體" w:cstheme="minorBidi"/>
        </w:rPr>
        <w:t>。</w:t>
      </w:r>
    </w:p>
    <w:p w:rsidR="00C12CAC" w:rsidRPr="005E5AD4" w:rsidRDefault="00C12CAC" w:rsidP="00305A34">
      <w:pPr>
        <w:numPr>
          <w:ilvl w:val="0"/>
          <w:numId w:val="11"/>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單位應遵守以下管理事項：</w:t>
      </w:r>
    </w:p>
    <w:p w:rsidR="00C12CAC" w:rsidRPr="005E5AD4" w:rsidRDefault="00C12CAC" w:rsidP="00305A34">
      <w:pPr>
        <w:numPr>
          <w:ilvl w:val="1"/>
          <w:numId w:val="11"/>
        </w:numPr>
        <w:rPr>
          <w:rFonts w:ascii="標楷體" w:eastAsia="標楷體" w:hAnsi="標楷體" w:cstheme="minorBidi"/>
        </w:rPr>
      </w:pPr>
      <w:r w:rsidRPr="005E5AD4">
        <w:rPr>
          <w:rFonts w:ascii="標楷體" w:eastAsia="標楷體" w:hAnsi="標楷體" w:cstheme="minorBidi" w:hint="eastAsia"/>
        </w:rPr>
        <w:t>進駐人員：</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應將進駐人員名冊列表</w:t>
      </w:r>
      <w:r w:rsidRPr="005E5AD4">
        <w:rPr>
          <w:rFonts w:ascii="標楷體" w:eastAsia="標楷體" w:hAnsi="標楷體" w:cstheme="minorBidi" w:hint="eastAsia"/>
        </w:rPr>
        <w:t>於三十日內</w:t>
      </w:r>
      <w:r w:rsidRPr="005E5AD4">
        <w:rPr>
          <w:rFonts w:ascii="標楷體" w:eastAsia="標楷體" w:hAnsi="標楷體" w:cstheme="minorBidi"/>
        </w:rPr>
        <w:t>通報本</w:t>
      </w:r>
      <w:r w:rsidRPr="005E5AD4">
        <w:rPr>
          <w:rFonts w:ascii="標楷體" w:eastAsia="標楷體" w:hAnsi="標楷體" w:cstheme="minorBidi" w:hint="eastAsia"/>
        </w:rPr>
        <w:t>處</w:t>
      </w:r>
      <w:r w:rsidRPr="005E5AD4">
        <w:rPr>
          <w:rFonts w:ascii="標楷體" w:eastAsia="標楷體" w:hAnsi="標楷體" w:cstheme="minorBidi"/>
        </w:rPr>
        <w:t>，並遵守本校門禁</w:t>
      </w:r>
      <w:r w:rsidRPr="005E5AD4">
        <w:rPr>
          <w:rFonts w:ascii="標楷體" w:eastAsia="標楷體" w:hAnsi="標楷體" w:cstheme="minorBidi" w:hint="eastAsia"/>
        </w:rPr>
        <w:t>、停車等</w:t>
      </w:r>
      <w:r w:rsidRPr="005E5AD4">
        <w:rPr>
          <w:rFonts w:ascii="標楷體" w:eastAsia="標楷體" w:hAnsi="標楷體" w:cstheme="minorBidi"/>
        </w:rPr>
        <w:t>各項規定</w:t>
      </w:r>
      <w:r w:rsidRPr="005E5AD4">
        <w:rPr>
          <w:rFonts w:ascii="標楷體" w:eastAsia="標楷體" w:hAnsi="標楷體" w:cstheme="minorBidi" w:hint="eastAsia"/>
        </w:rPr>
        <w:t>，人員異動時亦同。</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工作時間應佩戴識別證</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lastRenderedPageBreak/>
        <w:t>應依環保相關法規</w:t>
      </w:r>
      <w:r w:rsidRPr="005E5AD4">
        <w:rPr>
          <w:rFonts w:ascii="標楷體" w:eastAsia="標楷體" w:hAnsi="標楷體" w:cstheme="minorBidi" w:hint="eastAsia"/>
        </w:rPr>
        <w:t>規定</w:t>
      </w:r>
      <w:r w:rsidRPr="005E5AD4">
        <w:rPr>
          <w:rFonts w:ascii="標楷體" w:eastAsia="標楷體" w:hAnsi="標楷體" w:cstheme="minorBidi"/>
        </w:rPr>
        <w:t>負責清除或處理有害廢棄物</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hint="eastAsia"/>
        </w:rPr>
        <w:t>各項</w:t>
      </w:r>
      <w:r w:rsidRPr="005E5AD4">
        <w:rPr>
          <w:rFonts w:ascii="標楷體" w:eastAsia="標楷體" w:hAnsi="標楷體" w:cstheme="minorBidi"/>
        </w:rPr>
        <w:t>原料、生產過程、產品及廢棄物，以及過程中之聲音、氣味等不得影響周遭及環境品質</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應維護本</w:t>
      </w:r>
      <w:r w:rsidRPr="005E5AD4">
        <w:rPr>
          <w:rFonts w:ascii="標楷體" w:eastAsia="標楷體" w:hAnsi="標楷體" w:cstheme="minorBidi" w:hint="eastAsia"/>
        </w:rPr>
        <w:t>處</w:t>
      </w:r>
      <w:r w:rsidRPr="005E5AD4">
        <w:rPr>
          <w:rFonts w:ascii="標楷體" w:eastAsia="標楷體" w:hAnsi="標楷體" w:cstheme="minorBidi"/>
        </w:rPr>
        <w:t>所提供之辦公家具或公共設施，若有發現蓄意破壞或違反使用之情事，本</w:t>
      </w:r>
      <w:r w:rsidRPr="005E5AD4">
        <w:rPr>
          <w:rFonts w:ascii="標楷體" w:eastAsia="標楷體" w:hAnsi="標楷體" w:cstheme="minorBidi" w:hint="eastAsia"/>
        </w:rPr>
        <w:t>處</w:t>
      </w:r>
      <w:r w:rsidRPr="005E5AD4">
        <w:rPr>
          <w:rFonts w:ascii="標楷體" w:eastAsia="標楷體" w:hAnsi="標楷體" w:cstheme="minorBidi"/>
        </w:rPr>
        <w:t>得要求照價賠償</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hint="eastAsia"/>
        </w:rPr>
        <w:t>得於進駐空間及牆面自行設計</w:t>
      </w:r>
      <w:proofErr w:type="gramStart"/>
      <w:r w:rsidRPr="005E5AD4">
        <w:rPr>
          <w:rFonts w:ascii="標楷體" w:eastAsia="標楷體" w:hAnsi="標楷體" w:cstheme="minorBidi" w:hint="eastAsia"/>
        </w:rPr>
        <w:t>規</w:t>
      </w:r>
      <w:proofErr w:type="gramEnd"/>
      <w:r w:rsidRPr="005E5AD4">
        <w:rPr>
          <w:rFonts w:ascii="標楷體" w:eastAsia="標楷體" w:hAnsi="標楷體" w:cstheme="minorBidi" w:hint="eastAsia"/>
        </w:rPr>
        <w:t>畫識別標誌。非所屬空間以外地區，未經本校產學營運暨推廣教育處同意，不得設置；本作業規範施行前設立者，須於六個月內完成拆移，逾期者，視為續約之重要參考事項。</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hint="eastAsia"/>
        </w:rPr>
        <w:t>防火管理：進駐單位使用空間為獨立建築物時，須自設防火管理人，辦理消防編組相關訓練。如為建物區域空間，須配合本校防火管理人之消防防護計畫設置防火負責人或火源責任者。</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hint="eastAsia"/>
        </w:rPr>
        <w:t>不得作違反法令或約定用途之使用。</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hint="eastAsia"/>
        </w:rPr>
        <w:t>不得擅自將</w:t>
      </w:r>
      <w:r w:rsidR="00305A34" w:rsidRPr="00305A34">
        <w:rPr>
          <w:rFonts w:ascii="標楷體" w:eastAsia="標楷體" w:hAnsi="標楷體" w:cstheme="minorBidi" w:hint="eastAsia"/>
          <w:color w:val="FF0000"/>
        </w:rPr>
        <w:t>進駐</w:t>
      </w:r>
      <w:r w:rsidRPr="005E5AD4">
        <w:rPr>
          <w:rFonts w:ascii="標楷體" w:eastAsia="標楷體" w:hAnsi="標楷體" w:cstheme="minorBidi" w:hint="eastAsia"/>
        </w:rPr>
        <w:t>空間之全部或一部分轉讓或轉租予他人使用。</w:t>
      </w:r>
    </w:p>
    <w:p w:rsidR="00C12CAC" w:rsidRPr="005E5AD4" w:rsidRDefault="00C12CAC" w:rsidP="00305A34">
      <w:pPr>
        <w:numPr>
          <w:ilvl w:val="1"/>
          <w:numId w:val="11"/>
        </w:numPr>
        <w:rPr>
          <w:rFonts w:ascii="標楷體" w:eastAsia="標楷體" w:hAnsi="標楷體" w:cstheme="minorBidi"/>
        </w:rPr>
      </w:pPr>
      <w:r w:rsidRPr="005E5AD4">
        <w:rPr>
          <w:rFonts w:ascii="標楷體" w:eastAsia="標楷體" w:hAnsi="標楷體" w:cstheme="minorBidi" w:hint="eastAsia"/>
        </w:rPr>
        <w:t>進駐場所</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水電配置或裝潢施工，其設計圖需經本校</w:t>
      </w:r>
      <w:r w:rsidRPr="005E5AD4">
        <w:rPr>
          <w:rFonts w:ascii="標楷體" w:eastAsia="標楷體" w:hAnsi="標楷體" w:cstheme="minorBidi" w:hint="eastAsia"/>
        </w:rPr>
        <w:t>總務處</w:t>
      </w:r>
      <w:r w:rsidRPr="005E5AD4">
        <w:rPr>
          <w:rFonts w:ascii="標楷體" w:eastAsia="標楷體" w:hAnsi="標楷體" w:cstheme="minorBidi"/>
        </w:rPr>
        <w:t>同意</w:t>
      </w:r>
      <w:r w:rsidRPr="005E5AD4">
        <w:rPr>
          <w:rFonts w:ascii="標楷體" w:eastAsia="標楷體" w:hAnsi="標楷體" w:cstheme="minorBidi" w:hint="eastAsia"/>
        </w:rPr>
        <w:t>。</w:t>
      </w:r>
      <w:proofErr w:type="gramStart"/>
      <w:r w:rsidR="00305A34" w:rsidRPr="00F275A2">
        <w:rPr>
          <w:rFonts w:ascii="標楷體" w:eastAsia="標楷體" w:hAnsi="標楷體" w:cstheme="minorBidi" w:hint="eastAsia"/>
          <w:b/>
          <w:color w:val="FF0000"/>
          <w:u w:val="single"/>
        </w:rPr>
        <w:t>離駐</w:t>
      </w:r>
      <w:r w:rsidR="0001738F" w:rsidRPr="00F275A2">
        <w:rPr>
          <w:rFonts w:ascii="標楷體" w:eastAsia="標楷體" w:hAnsi="標楷體" w:cstheme="minorBidi" w:hint="eastAsia"/>
          <w:b/>
          <w:color w:val="FF0000"/>
          <w:u w:val="single"/>
        </w:rPr>
        <w:t>時</w:t>
      </w:r>
      <w:proofErr w:type="gramEnd"/>
      <w:r w:rsidR="0001738F" w:rsidRPr="00F275A2">
        <w:rPr>
          <w:rFonts w:ascii="標楷體" w:eastAsia="標楷體" w:hAnsi="標楷體" w:cstheme="minorBidi" w:hint="eastAsia"/>
          <w:b/>
          <w:color w:val="FF0000"/>
          <w:u w:val="single"/>
        </w:rPr>
        <w:t>，</w:t>
      </w:r>
      <w:r w:rsidR="0001738F" w:rsidRPr="00F275A2">
        <w:rPr>
          <w:rFonts w:ascii="標楷體" w:eastAsia="標楷體" w:hAnsi="標楷體" w:hint="eastAsia"/>
          <w:b/>
          <w:color w:val="FF0000"/>
          <w:u w:val="single"/>
        </w:rPr>
        <w:t>應將房屋整理回復原狀並將所借用設備及物品交還本校。進駐單位經本校陳核同意之修繕或自行改建、增建固定、非固定設施，應無條件完好交甲方接管收歸國有。</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hint="eastAsia"/>
        </w:rPr>
        <w:t>既有</w:t>
      </w:r>
      <w:r w:rsidRPr="005E5AD4">
        <w:rPr>
          <w:rFonts w:ascii="標楷體" w:eastAsia="標楷體" w:hAnsi="標楷體" w:cstheme="minorBidi"/>
        </w:rPr>
        <w:t>設備，由進駐</w:t>
      </w:r>
      <w:r w:rsidRPr="005E5AD4">
        <w:rPr>
          <w:rFonts w:ascii="標楷體" w:eastAsia="標楷體" w:hAnsi="標楷體" w:cstheme="minorBidi" w:hint="eastAsia"/>
        </w:rPr>
        <w:t>單位</w:t>
      </w:r>
      <w:r w:rsidRPr="005E5AD4">
        <w:rPr>
          <w:rFonts w:ascii="標楷體" w:eastAsia="標楷體" w:hAnsi="標楷體" w:cstheme="minorBidi"/>
        </w:rPr>
        <w:t>簽署借用及保管具結書。進駐</w:t>
      </w:r>
      <w:r w:rsidRPr="005E5AD4">
        <w:rPr>
          <w:rFonts w:ascii="標楷體" w:eastAsia="標楷體" w:hAnsi="標楷體" w:cstheme="minorBidi" w:hint="eastAsia"/>
        </w:rPr>
        <w:t>單位</w:t>
      </w:r>
      <w:r w:rsidRPr="005E5AD4">
        <w:rPr>
          <w:rFonts w:ascii="標楷體" w:eastAsia="標楷體" w:hAnsi="標楷體" w:cstheme="minorBidi"/>
        </w:rPr>
        <w:t>遷出時，</w:t>
      </w:r>
      <w:proofErr w:type="gramStart"/>
      <w:r w:rsidRPr="005E5AD4">
        <w:rPr>
          <w:rFonts w:ascii="標楷體" w:eastAsia="標楷體" w:hAnsi="標楷體" w:cstheme="minorBidi"/>
        </w:rPr>
        <w:t>需負返還</w:t>
      </w:r>
      <w:proofErr w:type="gramEnd"/>
      <w:r w:rsidRPr="005E5AD4">
        <w:rPr>
          <w:rFonts w:ascii="標楷體" w:eastAsia="標楷體" w:hAnsi="標楷體" w:cstheme="minorBidi"/>
        </w:rPr>
        <w:t>責任</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得供進駐</w:t>
      </w:r>
      <w:r w:rsidRPr="005E5AD4">
        <w:rPr>
          <w:rFonts w:ascii="標楷體" w:eastAsia="標楷體" w:hAnsi="標楷體" w:cstheme="minorBidi" w:hint="eastAsia"/>
        </w:rPr>
        <w:t>單位</w:t>
      </w:r>
      <w:r w:rsidRPr="005E5AD4">
        <w:rPr>
          <w:rFonts w:ascii="標楷體" w:eastAsia="標楷體" w:hAnsi="標楷體" w:cstheme="minorBidi"/>
        </w:rPr>
        <w:t>從事試銷及研發測試活動</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不得登記為進駐企業分公司所在地</w:t>
      </w:r>
      <w:r w:rsidRPr="005E5AD4">
        <w:rPr>
          <w:rFonts w:ascii="標楷體" w:eastAsia="標楷體" w:hAnsi="標楷體" w:cstheme="minorBidi" w:hint="eastAsia"/>
        </w:rPr>
        <w:t>。</w:t>
      </w:r>
    </w:p>
    <w:p w:rsidR="00C12CAC" w:rsidRPr="005E5AD4" w:rsidRDefault="00C12CAC" w:rsidP="00305A34">
      <w:pPr>
        <w:numPr>
          <w:ilvl w:val="2"/>
          <w:numId w:val="11"/>
        </w:numPr>
        <w:rPr>
          <w:rFonts w:ascii="標楷體" w:eastAsia="標楷體" w:hAnsi="標楷體" w:cstheme="minorBidi"/>
        </w:rPr>
      </w:pPr>
      <w:r w:rsidRPr="005E5AD4">
        <w:rPr>
          <w:rFonts w:ascii="標楷體" w:eastAsia="標楷體" w:hAnsi="標楷體" w:cstheme="minorBidi"/>
        </w:rPr>
        <w:t>基於安全上考量，除辦公用器材儀器</w:t>
      </w:r>
      <w:proofErr w:type="gramStart"/>
      <w:r w:rsidRPr="005E5AD4">
        <w:rPr>
          <w:rFonts w:ascii="標楷體" w:eastAsia="標楷體" w:hAnsi="標楷體" w:cstheme="minorBidi"/>
        </w:rPr>
        <w:t>用電外</w:t>
      </w:r>
      <w:proofErr w:type="gramEnd"/>
      <w:r w:rsidRPr="005E5AD4">
        <w:rPr>
          <w:rFonts w:ascii="標楷體" w:eastAsia="標楷體" w:hAnsi="標楷體" w:cstheme="minorBidi"/>
        </w:rPr>
        <w:t>，不得擅自使用任何爆裂物或造成公共安全危害之物品，違反者</w:t>
      </w:r>
      <w:r w:rsidRPr="005E5AD4">
        <w:rPr>
          <w:rFonts w:ascii="標楷體" w:eastAsia="標楷體" w:hAnsi="標楷體" w:cstheme="minorBidi" w:hint="eastAsia"/>
        </w:rPr>
        <w:t>終止契約，應即</w:t>
      </w:r>
      <w:r w:rsidRPr="005E5AD4">
        <w:rPr>
          <w:rFonts w:ascii="標楷體" w:eastAsia="標楷體" w:hAnsi="標楷體" w:cstheme="minorBidi"/>
        </w:rPr>
        <w:t>辦理離駐手續，本</w:t>
      </w:r>
      <w:r w:rsidRPr="005E5AD4">
        <w:rPr>
          <w:rFonts w:ascii="標楷體" w:eastAsia="標楷體" w:hAnsi="標楷體" w:cstheme="minorBidi" w:hint="eastAsia"/>
        </w:rPr>
        <w:t>處</w:t>
      </w:r>
      <w:r w:rsidRPr="005E5AD4">
        <w:rPr>
          <w:rFonts w:ascii="標楷體" w:eastAsia="標楷體" w:hAnsi="標楷體" w:cstheme="minorBidi"/>
        </w:rPr>
        <w:t>不退還任何費用</w:t>
      </w:r>
      <w:r w:rsidRPr="005E5AD4">
        <w:rPr>
          <w:rFonts w:ascii="標楷體" w:eastAsia="標楷體" w:hAnsi="標楷體" w:cstheme="minorBidi" w:hint="eastAsia"/>
        </w:rPr>
        <w:t>。</w:t>
      </w:r>
    </w:p>
    <w:p w:rsidR="00C12CAC" w:rsidRPr="005E5AD4" w:rsidRDefault="00C12CAC" w:rsidP="00C12CAC">
      <w:pPr>
        <w:rPr>
          <w:rFonts w:ascii="標楷體" w:eastAsia="標楷體" w:hAnsi="標楷體" w:cstheme="minorBidi"/>
        </w:rPr>
      </w:pPr>
      <w:r w:rsidRPr="005E5AD4">
        <w:rPr>
          <w:rFonts w:ascii="標楷體" w:eastAsia="標楷體" w:hAnsi="標楷體" w:cstheme="minorBidi"/>
        </w:rPr>
        <w:t>五、進駐</w:t>
      </w:r>
      <w:r w:rsidRPr="005E5AD4">
        <w:rPr>
          <w:rFonts w:ascii="標楷體" w:eastAsia="標楷體" w:hAnsi="標楷體" w:cstheme="minorBidi" w:hint="eastAsia"/>
        </w:rPr>
        <w:t>空間</w:t>
      </w:r>
      <w:r w:rsidRPr="005E5AD4">
        <w:rPr>
          <w:rFonts w:ascii="標楷體" w:eastAsia="標楷體" w:hAnsi="標楷體" w:cstheme="minorBidi"/>
        </w:rPr>
        <w:t>收費標準及方式如下：</w:t>
      </w:r>
    </w:p>
    <w:p w:rsidR="00C12CAC" w:rsidRPr="005E5AD4" w:rsidRDefault="00C12CAC" w:rsidP="00051CAD">
      <w:pPr>
        <w:numPr>
          <w:ilvl w:val="0"/>
          <w:numId w:val="8"/>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w:t>
      </w:r>
      <w:r w:rsidRPr="005E5AD4">
        <w:rPr>
          <w:rFonts w:ascii="標楷體" w:eastAsia="標楷體" w:hAnsi="標楷體" w:cstheme="minorBidi"/>
        </w:rPr>
        <w:t>每月須繳付之費用包括：</w:t>
      </w:r>
    </w:p>
    <w:p w:rsidR="00C12CAC" w:rsidRPr="005E5AD4" w:rsidRDefault="00C12CAC" w:rsidP="00051CAD">
      <w:pPr>
        <w:numPr>
          <w:ilvl w:val="2"/>
          <w:numId w:val="9"/>
        </w:numPr>
        <w:rPr>
          <w:rFonts w:ascii="標楷體" w:eastAsia="標楷體" w:hAnsi="標楷體" w:cstheme="minorBidi"/>
        </w:rPr>
      </w:pPr>
      <w:r w:rsidRPr="005E5AD4">
        <w:rPr>
          <w:rFonts w:ascii="標楷體" w:eastAsia="標楷體" w:hAnsi="標楷體" w:cstheme="minorBidi"/>
        </w:rPr>
        <w:t>空間使用費</w:t>
      </w:r>
      <w:r w:rsidRPr="005E5AD4">
        <w:rPr>
          <w:rFonts w:ascii="標楷體" w:eastAsia="標楷體" w:hAnsi="標楷體" w:cstheme="minorBidi" w:hint="eastAsia"/>
        </w:rPr>
        <w:t>依據「本校</w:t>
      </w:r>
      <w:r w:rsidR="00035E92" w:rsidRPr="00035E92">
        <w:rPr>
          <w:rFonts w:ascii="標楷體" w:eastAsia="標楷體" w:hAnsi="標楷體" w:cstheme="minorBidi" w:hint="eastAsia"/>
          <w:b/>
          <w:color w:val="FF0000"/>
          <w:szCs w:val="24"/>
          <w:u w:val="single"/>
        </w:rPr>
        <w:t>產學創新園區</w:t>
      </w:r>
      <w:r w:rsidRPr="005E5AD4">
        <w:rPr>
          <w:rFonts w:ascii="標楷體" w:eastAsia="標楷體" w:hAnsi="標楷體" w:cstheme="minorBidi" w:hint="eastAsia"/>
          <w:szCs w:val="24"/>
        </w:rPr>
        <w:t>建物空間使用暨收費管理要點」</w:t>
      </w:r>
      <w:r w:rsidRPr="005E5AD4">
        <w:rPr>
          <w:rFonts w:ascii="標楷體" w:eastAsia="標楷體" w:hAnsi="標楷體" w:cstheme="minorBidi" w:hint="eastAsia"/>
        </w:rPr>
        <w:t>收費。</w:t>
      </w:r>
    </w:p>
    <w:p w:rsidR="00C12CAC" w:rsidRPr="005E5AD4" w:rsidRDefault="00C12CAC" w:rsidP="00051CAD">
      <w:pPr>
        <w:numPr>
          <w:ilvl w:val="2"/>
          <w:numId w:val="9"/>
        </w:numPr>
        <w:rPr>
          <w:rFonts w:ascii="標楷體" w:eastAsia="標楷體" w:hAnsi="標楷體" w:cstheme="minorBidi"/>
        </w:rPr>
      </w:pPr>
      <w:r w:rsidRPr="005E5AD4">
        <w:rPr>
          <w:rFonts w:ascii="標楷體" w:eastAsia="標楷體" w:hAnsi="標楷體" w:cstheme="minorBidi" w:hint="eastAsia"/>
        </w:rPr>
        <w:t>電費及維護等費用需自付，進駐單位須自設電表，電費以每度新臺幣四元計算。</w:t>
      </w:r>
    </w:p>
    <w:p w:rsidR="00C12CAC" w:rsidRPr="005E5AD4" w:rsidRDefault="00C12CAC" w:rsidP="00051CAD">
      <w:pPr>
        <w:numPr>
          <w:ilvl w:val="2"/>
          <w:numId w:val="9"/>
        </w:numPr>
        <w:rPr>
          <w:rFonts w:ascii="標楷體" w:eastAsia="標楷體" w:hAnsi="標楷體" w:cstheme="minorBidi"/>
        </w:rPr>
      </w:pPr>
      <w:r w:rsidRPr="005E5AD4">
        <w:rPr>
          <w:rFonts w:ascii="標楷體" w:eastAsia="標楷體" w:hAnsi="標楷體" w:cstheme="minorBidi" w:hint="eastAsia"/>
        </w:rPr>
        <w:t>公共空間</w:t>
      </w:r>
      <w:r w:rsidRPr="005E5AD4">
        <w:rPr>
          <w:rFonts w:ascii="標楷體" w:eastAsia="標楷體" w:hAnsi="標楷體" w:cstheme="minorBidi"/>
        </w:rPr>
        <w:t>行政服務</w:t>
      </w:r>
      <w:r w:rsidRPr="005E5AD4">
        <w:rPr>
          <w:rFonts w:ascii="標楷體" w:eastAsia="標楷體" w:hAnsi="標楷體" w:cstheme="minorBidi" w:hint="eastAsia"/>
        </w:rPr>
        <w:t>管理</w:t>
      </w:r>
      <w:r w:rsidRPr="005E5AD4">
        <w:rPr>
          <w:rFonts w:ascii="標楷體" w:eastAsia="標楷體" w:hAnsi="標楷體" w:cstheme="minorBidi"/>
        </w:rPr>
        <w:t>費</w:t>
      </w:r>
      <w:r w:rsidRPr="005E5AD4">
        <w:rPr>
          <w:rFonts w:ascii="標楷體" w:eastAsia="標楷體" w:hAnsi="標楷體" w:cstheme="minorBidi" w:hint="eastAsia"/>
        </w:rPr>
        <w:t>隨電費加收，每度電以新臺幣二元計。</w:t>
      </w:r>
    </w:p>
    <w:p w:rsidR="00C12CAC" w:rsidRPr="005E5AD4" w:rsidRDefault="00C12CAC" w:rsidP="00051CAD">
      <w:pPr>
        <w:numPr>
          <w:ilvl w:val="2"/>
          <w:numId w:val="9"/>
        </w:numPr>
        <w:rPr>
          <w:rFonts w:ascii="標楷體" w:eastAsia="標楷體" w:hAnsi="標楷體" w:cstheme="minorBidi"/>
        </w:rPr>
      </w:pPr>
      <w:r w:rsidRPr="005E5AD4">
        <w:rPr>
          <w:rFonts w:ascii="標楷體" w:eastAsia="標楷體" w:hAnsi="標楷體" w:cstheme="minorBidi" w:hint="eastAsia"/>
        </w:rPr>
        <w:t>遇台灣電力公司調整電費時，逾現有標準增減百分之十，本校得調整收費標準，另行通知進駐單位。</w:t>
      </w:r>
    </w:p>
    <w:p w:rsidR="00C12CAC" w:rsidRPr="005E5AD4" w:rsidRDefault="00C12CAC" w:rsidP="00051CAD">
      <w:pPr>
        <w:numPr>
          <w:ilvl w:val="0"/>
          <w:numId w:val="8"/>
        </w:numPr>
        <w:rPr>
          <w:rFonts w:ascii="標楷體" w:eastAsia="標楷體" w:hAnsi="標楷體" w:cstheme="minorBidi"/>
        </w:rPr>
      </w:pPr>
      <w:r w:rsidRPr="005E5AD4">
        <w:rPr>
          <w:rFonts w:ascii="標楷體" w:eastAsia="標楷體" w:hAnsi="標楷體" w:cstheme="minorBidi" w:hint="eastAsia"/>
        </w:rPr>
        <w:t>各項月繳費用，須於每月十五日以前完成繳費；每年度逾期繳款三次以上或租用期間累積六次以上者，則不予續約。</w:t>
      </w:r>
    </w:p>
    <w:p w:rsidR="00C12CAC" w:rsidRPr="005E5AD4" w:rsidRDefault="00CD017A" w:rsidP="00447CAF">
      <w:pPr>
        <w:numPr>
          <w:ilvl w:val="0"/>
          <w:numId w:val="8"/>
        </w:numPr>
        <w:ind w:left="993" w:hanging="517"/>
        <w:rPr>
          <w:rFonts w:ascii="標楷體" w:eastAsia="標楷體" w:hAnsi="標楷體" w:cstheme="minorBidi"/>
          <w:b/>
          <w:color w:val="FF0000"/>
          <w:u w:val="single"/>
        </w:rPr>
      </w:pPr>
      <w:r w:rsidRPr="005E5AD4">
        <w:rPr>
          <w:rFonts w:ascii="標楷體" w:eastAsia="標楷體" w:hAnsi="標楷體" w:hint="eastAsia"/>
          <w:b/>
          <w:color w:val="FF0000"/>
          <w:u w:val="single"/>
        </w:rPr>
        <w:t>本校一級中心及任務編組單位需要</w:t>
      </w:r>
      <w:r>
        <w:rPr>
          <w:rFonts w:ascii="標楷體" w:eastAsia="標楷體" w:hAnsi="標楷體" w:hint="eastAsia"/>
          <w:b/>
          <w:color w:val="FF0000"/>
          <w:u w:val="single"/>
        </w:rPr>
        <w:t>借用場地</w:t>
      </w:r>
      <w:r w:rsidRPr="005E5AD4">
        <w:rPr>
          <w:rFonts w:ascii="標楷體" w:eastAsia="標楷體" w:hAnsi="標楷體" w:hint="eastAsia"/>
          <w:b/>
          <w:color w:val="FF0000"/>
          <w:u w:val="single"/>
        </w:rPr>
        <w:t>開設相關課程</w:t>
      </w:r>
      <w:r>
        <w:rPr>
          <w:rFonts w:ascii="標楷體" w:eastAsia="標楷體" w:hAnsi="標楷體" w:hint="eastAsia"/>
          <w:b/>
          <w:color w:val="FF0000"/>
          <w:u w:val="single"/>
        </w:rPr>
        <w:t>時</w:t>
      </w:r>
      <w:r w:rsidRPr="005E5AD4">
        <w:rPr>
          <w:rFonts w:ascii="標楷體" w:eastAsia="標楷體" w:hAnsi="標楷體" w:hint="eastAsia"/>
          <w:b/>
          <w:color w:val="FF0000"/>
          <w:u w:val="single"/>
        </w:rPr>
        <w:t>，開課作業需透過本處推廣教育中心辦理，除教育部</w:t>
      </w:r>
      <w:r>
        <w:rPr>
          <w:rFonts w:ascii="標楷體" w:eastAsia="標楷體" w:hAnsi="標楷體" w:hint="eastAsia"/>
          <w:b/>
          <w:color w:val="FF0000"/>
          <w:u w:val="single"/>
        </w:rPr>
        <w:t>補助</w:t>
      </w:r>
      <w:r w:rsidRPr="005E5AD4">
        <w:rPr>
          <w:rFonts w:ascii="標楷體" w:eastAsia="標楷體" w:hAnsi="標楷體" w:hint="eastAsia"/>
          <w:b/>
          <w:color w:val="FF0000"/>
          <w:u w:val="single"/>
        </w:rPr>
        <w:t>計畫外</w:t>
      </w:r>
      <w:r>
        <w:rPr>
          <w:rFonts w:hint="eastAsia"/>
        </w:rPr>
        <w:t>，</w:t>
      </w:r>
      <w:r w:rsidRPr="00717AC6">
        <w:rPr>
          <w:rFonts w:ascii="標楷體" w:eastAsia="標楷體" w:hAnsi="標楷體" w:hint="eastAsia"/>
          <w:b/>
          <w:color w:val="FF0000"/>
          <w:u w:val="single"/>
        </w:rPr>
        <w:t>應依規定繳納場地使用費</w:t>
      </w:r>
      <w:r w:rsidRPr="005E5AD4">
        <w:rPr>
          <w:rFonts w:ascii="標楷體" w:eastAsia="標楷體" w:hAnsi="標楷體" w:hint="eastAsia"/>
          <w:b/>
          <w:color w:val="FF0000"/>
          <w:u w:val="single"/>
        </w:rPr>
        <w:t>。</w:t>
      </w:r>
    </w:p>
    <w:p w:rsidR="00C12CAC" w:rsidRPr="005E5AD4" w:rsidRDefault="00C12CAC" w:rsidP="00051CAD">
      <w:pPr>
        <w:numPr>
          <w:ilvl w:val="0"/>
          <w:numId w:val="8"/>
        </w:numPr>
        <w:rPr>
          <w:rFonts w:ascii="標楷體" w:eastAsia="標楷體" w:hAnsi="標楷體" w:cstheme="minorBidi"/>
        </w:rPr>
      </w:pPr>
      <w:r w:rsidRPr="005E5AD4">
        <w:rPr>
          <w:rFonts w:ascii="標楷體" w:eastAsia="標楷體" w:hAnsi="標楷體" w:cstheme="minorBidi"/>
        </w:rPr>
        <w:t>進駐</w:t>
      </w:r>
      <w:r w:rsidRPr="005E5AD4">
        <w:rPr>
          <w:rFonts w:ascii="標楷體" w:eastAsia="標楷體" w:hAnsi="標楷體" w:cstheme="minorBidi" w:hint="eastAsia"/>
        </w:rPr>
        <w:t>單位</w:t>
      </w:r>
      <w:r w:rsidRPr="005E5AD4">
        <w:rPr>
          <w:rFonts w:ascii="標楷體" w:eastAsia="標楷體" w:hAnsi="標楷體" w:cstheme="minorBidi"/>
        </w:rPr>
        <w:t>如需使用本校大型會議室或其他設備時，應向</w:t>
      </w:r>
      <w:r w:rsidRPr="005E5AD4">
        <w:rPr>
          <w:rFonts w:ascii="標楷體" w:eastAsia="標楷體" w:hAnsi="標楷體" w:cstheme="minorBidi" w:hint="eastAsia"/>
        </w:rPr>
        <w:t>本處</w:t>
      </w:r>
      <w:r w:rsidRPr="005E5AD4">
        <w:rPr>
          <w:rFonts w:ascii="標楷體" w:eastAsia="標楷體" w:hAnsi="標楷體" w:cstheme="minorBidi"/>
        </w:rPr>
        <w:t>預約，其收費標準及管理辦法依本校相關規定辦理。</w:t>
      </w:r>
    </w:p>
    <w:p w:rsidR="00C12CAC" w:rsidRPr="005E5AD4" w:rsidRDefault="00C12CAC" w:rsidP="00051CAD">
      <w:pPr>
        <w:numPr>
          <w:ilvl w:val="0"/>
          <w:numId w:val="8"/>
        </w:numPr>
        <w:rPr>
          <w:rFonts w:ascii="標楷體" w:eastAsia="標楷體" w:hAnsi="標楷體" w:cstheme="minorBidi"/>
        </w:rPr>
      </w:pPr>
      <w:r w:rsidRPr="005E5AD4">
        <w:rPr>
          <w:rFonts w:ascii="標楷體" w:eastAsia="標楷體" w:hAnsi="標楷體" w:cstheme="minorBidi" w:hint="eastAsia"/>
        </w:rPr>
        <w:t>本規範實施前已完成簽約者，依原合約施行，期滿後依本規範修正。</w:t>
      </w:r>
    </w:p>
    <w:p w:rsidR="00C12CAC" w:rsidRPr="005E5AD4" w:rsidRDefault="00C12CAC" w:rsidP="00C12CAC">
      <w:pPr>
        <w:numPr>
          <w:ilvl w:val="0"/>
          <w:numId w:val="3"/>
        </w:numPr>
        <w:rPr>
          <w:rFonts w:ascii="標楷體" w:eastAsia="標楷體" w:hAnsi="標楷體" w:cstheme="minorBidi"/>
        </w:rPr>
      </w:pPr>
      <w:r w:rsidRPr="005E5AD4">
        <w:rPr>
          <w:rFonts w:ascii="標楷體" w:eastAsia="標楷體" w:hAnsi="標楷體" w:cstheme="minorBidi"/>
        </w:rPr>
        <w:t>公共設施管理包括公共設施之使用</w:t>
      </w:r>
      <w:r w:rsidRPr="005E5AD4">
        <w:rPr>
          <w:rFonts w:ascii="標楷體" w:eastAsia="標楷體" w:hAnsi="標楷體" w:cstheme="minorBidi" w:hint="eastAsia"/>
        </w:rPr>
        <w:t>：</w:t>
      </w:r>
    </w:p>
    <w:p w:rsidR="00C12CAC" w:rsidRPr="005E5AD4" w:rsidRDefault="00C12CAC" w:rsidP="00C12CAC">
      <w:pPr>
        <w:numPr>
          <w:ilvl w:val="1"/>
          <w:numId w:val="4"/>
        </w:numPr>
        <w:rPr>
          <w:rFonts w:ascii="標楷體" w:eastAsia="標楷體" w:hAnsi="標楷體" w:cstheme="minorBidi"/>
        </w:rPr>
      </w:pPr>
      <w:r w:rsidRPr="005E5AD4">
        <w:rPr>
          <w:rFonts w:ascii="標楷體" w:eastAsia="標楷體" w:hAnsi="標楷體" w:cstheme="minorBidi" w:hint="eastAsia"/>
        </w:rPr>
        <w:t>進駐單位得免費使用</w:t>
      </w:r>
      <w:proofErr w:type="gramStart"/>
      <w:r w:rsidRPr="005E5AD4">
        <w:rPr>
          <w:rFonts w:ascii="標楷體" w:eastAsia="標楷體" w:hAnsi="標楷體" w:cstheme="minorBidi" w:hint="eastAsia"/>
        </w:rPr>
        <w:t>臺東校</w:t>
      </w:r>
      <w:proofErr w:type="gramEnd"/>
      <w:r w:rsidRPr="005E5AD4">
        <w:rPr>
          <w:rFonts w:ascii="標楷體" w:eastAsia="標楷體" w:hAnsi="標楷體" w:cstheme="minorBidi" w:hint="eastAsia"/>
        </w:rPr>
        <w:t>區開放之體育設施及各式廣場。</w:t>
      </w:r>
    </w:p>
    <w:p w:rsidR="00C12CAC" w:rsidRPr="005E5AD4" w:rsidRDefault="00C12CAC" w:rsidP="00C12CAC">
      <w:pPr>
        <w:numPr>
          <w:ilvl w:val="1"/>
          <w:numId w:val="4"/>
        </w:numPr>
        <w:rPr>
          <w:rFonts w:ascii="標楷體" w:eastAsia="標楷體" w:hAnsi="標楷體" w:cstheme="minorBidi"/>
        </w:rPr>
      </w:pPr>
      <w:r w:rsidRPr="005E5AD4">
        <w:rPr>
          <w:rFonts w:ascii="標楷體" w:eastAsia="標楷體" w:hAnsi="標楷體" w:cstheme="minorBidi" w:hint="eastAsia"/>
        </w:rPr>
        <w:lastRenderedPageBreak/>
        <w:t>進駐單位需共同維護進駐空間外圍十五公尺範圍之清潔與整理。</w:t>
      </w:r>
    </w:p>
    <w:p w:rsidR="00C12CAC" w:rsidRPr="005E5AD4" w:rsidRDefault="00C12CAC" w:rsidP="00C12CAC">
      <w:pPr>
        <w:numPr>
          <w:ilvl w:val="1"/>
          <w:numId w:val="4"/>
        </w:numPr>
        <w:rPr>
          <w:rFonts w:ascii="標楷體" w:eastAsia="標楷體" w:hAnsi="標楷體" w:cstheme="minorBidi"/>
        </w:rPr>
      </w:pPr>
      <w:r w:rsidRPr="005E5AD4">
        <w:rPr>
          <w:rFonts w:ascii="標楷體" w:eastAsia="標楷體" w:hAnsi="標楷體" w:cstheme="minorBidi" w:hint="eastAsia"/>
        </w:rPr>
        <w:t>廁所、電梯等公共使用空間與設備，由本校負責維護，發現缺失時，進駐單位應適時反映，提交本處進行改善。</w:t>
      </w:r>
    </w:p>
    <w:p w:rsidR="00C12CAC" w:rsidRPr="005E5AD4" w:rsidRDefault="00C12CAC" w:rsidP="00C12CAC">
      <w:pPr>
        <w:numPr>
          <w:ilvl w:val="0"/>
          <w:numId w:val="3"/>
        </w:numPr>
        <w:rPr>
          <w:rFonts w:ascii="標楷體" w:eastAsia="標楷體" w:hAnsi="標楷體" w:cstheme="minorBidi"/>
        </w:rPr>
      </w:pPr>
      <w:r w:rsidRPr="005E5AD4">
        <w:rPr>
          <w:rFonts w:ascii="標楷體" w:eastAsia="標楷體" w:hAnsi="標楷體" w:cs="標楷體" w:hint="eastAsia"/>
          <w:kern w:val="0"/>
          <w:szCs w:val="24"/>
        </w:rPr>
        <w:t>本規範經行政會議通過，陳校長核定後實施，修正時亦同。</w:t>
      </w:r>
    </w:p>
    <w:p w:rsidR="00871BA9" w:rsidRPr="00C12CAC" w:rsidRDefault="00871BA9" w:rsidP="007D6EC6">
      <w:pPr>
        <w:widowControl/>
        <w:spacing w:line="180" w:lineRule="exact"/>
        <w:jc w:val="right"/>
        <w:rPr>
          <w:rFonts w:ascii="Cambria" w:eastAsia="標楷體" w:hAnsi="Cambria"/>
          <w:spacing w:val="8"/>
          <w:sz w:val="16"/>
        </w:rPr>
      </w:pPr>
    </w:p>
    <w:sectPr w:rsidR="00871BA9" w:rsidRPr="00C12CAC" w:rsidSect="006C6036">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9F" w:rsidRDefault="0066629F" w:rsidP="00F7716C">
      <w:r>
        <w:separator/>
      </w:r>
    </w:p>
  </w:endnote>
  <w:endnote w:type="continuationSeparator" w:id="0">
    <w:p w:rsidR="0066629F" w:rsidRDefault="0066629F" w:rsidP="00F7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6.">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9F" w:rsidRDefault="0066629F" w:rsidP="00F7716C">
      <w:r>
        <w:separator/>
      </w:r>
    </w:p>
  </w:footnote>
  <w:footnote w:type="continuationSeparator" w:id="0">
    <w:p w:rsidR="0066629F" w:rsidRDefault="0066629F" w:rsidP="00F7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3FD"/>
    <w:multiLevelType w:val="hybridMultilevel"/>
    <w:tmpl w:val="9668A4EA"/>
    <w:lvl w:ilvl="0" w:tplc="84F2D604">
      <w:start w:val="6"/>
      <w:numFmt w:val="taiwaneseCountingThousand"/>
      <w:lvlText w:val="%1、"/>
      <w:lvlJc w:val="left"/>
      <w:pPr>
        <w:ind w:left="480" w:hanging="480"/>
      </w:pPr>
      <w:rPr>
        <w:rFonts w:hint="default"/>
      </w:rPr>
    </w:lvl>
    <w:lvl w:ilvl="1" w:tplc="793428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5E2DD4"/>
    <w:multiLevelType w:val="hybridMultilevel"/>
    <w:tmpl w:val="CC380B76"/>
    <w:lvl w:ilvl="0" w:tplc="79342846">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4973E2"/>
    <w:multiLevelType w:val="hybridMultilevel"/>
    <w:tmpl w:val="CFC40C10"/>
    <w:lvl w:ilvl="0" w:tplc="96C6D01A">
      <w:start w:val="1"/>
      <w:numFmt w:val="taiwaneseCountingThousand"/>
      <w:lvlText w:val="(%1)"/>
      <w:lvlJc w:val="left"/>
      <w:pPr>
        <w:ind w:left="960"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AC250E"/>
    <w:multiLevelType w:val="hybridMultilevel"/>
    <w:tmpl w:val="848A3502"/>
    <w:lvl w:ilvl="0" w:tplc="F6CA25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D9180B"/>
    <w:multiLevelType w:val="hybridMultilevel"/>
    <w:tmpl w:val="22BE409E"/>
    <w:lvl w:ilvl="0" w:tplc="724AE6A6">
      <w:start w:val="4"/>
      <w:numFmt w:val="taiwaneseCountingThousand"/>
      <w:lvlText w:val="%1、"/>
      <w:lvlJc w:val="left"/>
      <w:pPr>
        <w:ind w:left="480" w:hanging="480"/>
      </w:pPr>
      <w:rPr>
        <w:rFonts w:hint="default"/>
      </w:rPr>
    </w:lvl>
    <w:lvl w:ilvl="1" w:tplc="7934284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C95E84"/>
    <w:multiLevelType w:val="hybridMultilevel"/>
    <w:tmpl w:val="67246E7A"/>
    <w:lvl w:ilvl="0" w:tplc="96C6D01A">
      <w:start w:val="1"/>
      <w:numFmt w:val="taiwaneseCountingThousand"/>
      <w:lvlText w:val="(%1)"/>
      <w:lvlJc w:val="left"/>
      <w:pPr>
        <w:ind w:left="960" w:hanging="480"/>
      </w:pPr>
      <w:rPr>
        <w:rFonts w:hint="eastAsia"/>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F8043F"/>
    <w:multiLevelType w:val="hybridMultilevel"/>
    <w:tmpl w:val="5E8C799C"/>
    <w:lvl w:ilvl="0" w:tplc="3F7E1748">
      <w:start w:val="1"/>
      <w:numFmt w:val="taiwaneseCountingThousand"/>
      <w:lvlText w:val="%1、"/>
      <w:lvlJc w:val="left"/>
      <w:pPr>
        <w:ind w:left="480" w:hanging="480"/>
      </w:pPr>
      <w:rPr>
        <w:rFonts w:hint="default"/>
      </w:rPr>
    </w:lvl>
    <w:lvl w:ilvl="1" w:tplc="7934284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025F2F"/>
    <w:multiLevelType w:val="hybridMultilevel"/>
    <w:tmpl w:val="C9704AD0"/>
    <w:lvl w:ilvl="0" w:tplc="79342846">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FB64E4"/>
    <w:multiLevelType w:val="hybridMultilevel"/>
    <w:tmpl w:val="75EA2B4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6976D0"/>
    <w:multiLevelType w:val="hybridMultilevel"/>
    <w:tmpl w:val="359883AC"/>
    <w:lvl w:ilvl="0" w:tplc="7934284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4CF6958"/>
    <w:multiLevelType w:val="hybridMultilevel"/>
    <w:tmpl w:val="6B4E0CB0"/>
    <w:lvl w:ilvl="0" w:tplc="84F2D604">
      <w:start w:val="6"/>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10"/>
  </w:num>
  <w:num w:numId="4">
    <w:abstractNumId w:val="0"/>
  </w:num>
  <w:num w:numId="5">
    <w:abstractNumId w:val="1"/>
  </w:num>
  <w:num w:numId="6">
    <w:abstractNumId w:val="5"/>
  </w:num>
  <w:num w:numId="7">
    <w:abstractNumId w:val="2"/>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E7"/>
    <w:rsid w:val="00001CB0"/>
    <w:rsid w:val="0001738F"/>
    <w:rsid w:val="00024BD3"/>
    <w:rsid w:val="00035E92"/>
    <w:rsid w:val="00051CAD"/>
    <w:rsid w:val="0005665D"/>
    <w:rsid w:val="000A2111"/>
    <w:rsid w:val="000B79D2"/>
    <w:rsid w:val="00105169"/>
    <w:rsid w:val="00111CBF"/>
    <w:rsid w:val="00114ABE"/>
    <w:rsid w:val="001576AC"/>
    <w:rsid w:val="00161C8D"/>
    <w:rsid w:val="00175CFC"/>
    <w:rsid w:val="001D0578"/>
    <w:rsid w:val="001E62E2"/>
    <w:rsid w:val="002172A6"/>
    <w:rsid w:val="002608F5"/>
    <w:rsid w:val="00261151"/>
    <w:rsid w:val="00277F93"/>
    <w:rsid w:val="00302F4F"/>
    <w:rsid w:val="00305A34"/>
    <w:rsid w:val="00321805"/>
    <w:rsid w:val="00343B0A"/>
    <w:rsid w:val="003776D9"/>
    <w:rsid w:val="003A7B48"/>
    <w:rsid w:val="003B4D53"/>
    <w:rsid w:val="003C3C5F"/>
    <w:rsid w:val="003C57C1"/>
    <w:rsid w:val="003E5595"/>
    <w:rsid w:val="004141D7"/>
    <w:rsid w:val="004352C0"/>
    <w:rsid w:val="004455BE"/>
    <w:rsid w:val="00447CAF"/>
    <w:rsid w:val="00452930"/>
    <w:rsid w:val="00454E65"/>
    <w:rsid w:val="004E6DE7"/>
    <w:rsid w:val="004F2F35"/>
    <w:rsid w:val="005239EF"/>
    <w:rsid w:val="005A4153"/>
    <w:rsid w:val="005E5AD4"/>
    <w:rsid w:val="005E5F93"/>
    <w:rsid w:val="00643BCC"/>
    <w:rsid w:val="0066629F"/>
    <w:rsid w:val="006B487C"/>
    <w:rsid w:val="006B5AD1"/>
    <w:rsid w:val="006C6036"/>
    <w:rsid w:val="006D6ED5"/>
    <w:rsid w:val="00717AC6"/>
    <w:rsid w:val="00750599"/>
    <w:rsid w:val="0079347B"/>
    <w:rsid w:val="007D6EC6"/>
    <w:rsid w:val="00865E3B"/>
    <w:rsid w:val="00867844"/>
    <w:rsid w:val="00871BA9"/>
    <w:rsid w:val="008F2003"/>
    <w:rsid w:val="00906BE7"/>
    <w:rsid w:val="009221A3"/>
    <w:rsid w:val="009319BF"/>
    <w:rsid w:val="009337F8"/>
    <w:rsid w:val="009411A6"/>
    <w:rsid w:val="0096120D"/>
    <w:rsid w:val="009A03F8"/>
    <w:rsid w:val="009D5A40"/>
    <w:rsid w:val="009E2535"/>
    <w:rsid w:val="009F0BAC"/>
    <w:rsid w:val="00A322C8"/>
    <w:rsid w:val="00A74A20"/>
    <w:rsid w:val="00AA0D19"/>
    <w:rsid w:val="00AE05BC"/>
    <w:rsid w:val="00AE6EA4"/>
    <w:rsid w:val="00B10434"/>
    <w:rsid w:val="00B35427"/>
    <w:rsid w:val="00B95180"/>
    <w:rsid w:val="00BC7586"/>
    <w:rsid w:val="00BF684D"/>
    <w:rsid w:val="00C12CAC"/>
    <w:rsid w:val="00C43D1B"/>
    <w:rsid w:val="00C610F1"/>
    <w:rsid w:val="00C76C79"/>
    <w:rsid w:val="00CB185F"/>
    <w:rsid w:val="00CD017A"/>
    <w:rsid w:val="00CE799C"/>
    <w:rsid w:val="00D027E9"/>
    <w:rsid w:val="00D50361"/>
    <w:rsid w:val="00D51C3E"/>
    <w:rsid w:val="00D53EE5"/>
    <w:rsid w:val="00DB68C4"/>
    <w:rsid w:val="00DE50D7"/>
    <w:rsid w:val="00E27AF0"/>
    <w:rsid w:val="00E42018"/>
    <w:rsid w:val="00E478ED"/>
    <w:rsid w:val="00E56D51"/>
    <w:rsid w:val="00E750D8"/>
    <w:rsid w:val="00EF3A6F"/>
    <w:rsid w:val="00EF4082"/>
    <w:rsid w:val="00F275A2"/>
    <w:rsid w:val="00F340FA"/>
    <w:rsid w:val="00F625E8"/>
    <w:rsid w:val="00F7716C"/>
    <w:rsid w:val="00FA59C4"/>
    <w:rsid w:val="00FD3B50"/>
    <w:rsid w:val="00FE6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E7"/>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6DE7"/>
    <w:pPr>
      <w:widowControl w:val="0"/>
      <w:autoSpaceDE w:val="0"/>
      <w:autoSpaceDN w:val="0"/>
      <w:adjustRightInd w:val="0"/>
    </w:pPr>
    <w:rPr>
      <w:rFonts w:ascii="標楷體6." w:eastAsia="標楷體6." w:hAnsi="Calibri" w:cs="標楷體6."/>
      <w:color w:val="000000"/>
      <w:sz w:val="24"/>
      <w:szCs w:val="24"/>
    </w:rPr>
  </w:style>
  <w:style w:type="table" w:styleId="a3">
    <w:name w:val="Table Grid"/>
    <w:basedOn w:val="a1"/>
    <w:uiPriority w:val="59"/>
    <w:rsid w:val="006B5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716C"/>
    <w:pPr>
      <w:tabs>
        <w:tab w:val="center" w:pos="4153"/>
        <w:tab w:val="right" w:pos="8306"/>
      </w:tabs>
      <w:snapToGrid w:val="0"/>
    </w:pPr>
    <w:rPr>
      <w:sz w:val="20"/>
      <w:szCs w:val="20"/>
    </w:rPr>
  </w:style>
  <w:style w:type="character" w:customStyle="1" w:styleId="a5">
    <w:name w:val="頁首 字元"/>
    <w:link w:val="a4"/>
    <w:uiPriority w:val="99"/>
    <w:rsid w:val="00F7716C"/>
    <w:rPr>
      <w:rFonts w:ascii="Calibri" w:eastAsia="新細明體" w:hAnsi="Calibri" w:cs="Times New Roman"/>
      <w:kern w:val="2"/>
    </w:rPr>
  </w:style>
  <w:style w:type="paragraph" w:styleId="a6">
    <w:name w:val="footer"/>
    <w:basedOn w:val="a"/>
    <w:link w:val="a7"/>
    <w:uiPriority w:val="99"/>
    <w:unhideWhenUsed/>
    <w:rsid w:val="00F7716C"/>
    <w:pPr>
      <w:tabs>
        <w:tab w:val="center" w:pos="4153"/>
        <w:tab w:val="right" w:pos="8306"/>
      </w:tabs>
      <w:snapToGrid w:val="0"/>
    </w:pPr>
    <w:rPr>
      <w:sz w:val="20"/>
      <w:szCs w:val="20"/>
    </w:rPr>
  </w:style>
  <w:style w:type="character" w:customStyle="1" w:styleId="a7">
    <w:name w:val="頁尾 字元"/>
    <w:link w:val="a6"/>
    <w:uiPriority w:val="99"/>
    <w:rsid w:val="00F7716C"/>
    <w:rPr>
      <w:rFonts w:ascii="Calibri" w:eastAsia="新細明體" w:hAnsi="Calibri" w:cs="Times New Roman"/>
      <w:kern w:val="2"/>
    </w:rPr>
  </w:style>
  <w:style w:type="paragraph" w:styleId="Web">
    <w:name w:val="Normal (Web)"/>
    <w:basedOn w:val="a"/>
    <w:unhideWhenUsed/>
    <w:rsid w:val="00F7716C"/>
    <w:pPr>
      <w:widowControl/>
      <w:spacing w:before="150" w:after="150"/>
    </w:pPr>
    <w:rPr>
      <w:rFonts w:ascii="新細明體" w:hAnsi="新細明體" w:cs="新細明體"/>
      <w:kern w:val="0"/>
      <w:szCs w:val="24"/>
    </w:rPr>
  </w:style>
  <w:style w:type="character" w:styleId="a8">
    <w:name w:val="annotation reference"/>
    <w:basedOn w:val="a0"/>
    <w:uiPriority w:val="99"/>
    <w:semiHidden/>
    <w:unhideWhenUsed/>
    <w:rsid w:val="000A2111"/>
    <w:rPr>
      <w:sz w:val="18"/>
      <w:szCs w:val="18"/>
    </w:rPr>
  </w:style>
  <w:style w:type="paragraph" w:styleId="a9">
    <w:name w:val="annotation text"/>
    <w:basedOn w:val="a"/>
    <w:link w:val="aa"/>
    <w:uiPriority w:val="99"/>
    <w:semiHidden/>
    <w:unhideWhenUsed/>
    <w:rsid w:val="000A2111"/>
  </w:style>
  <w:style w:type="character" w:customStyle="1" w:styleId="aa">
    <w:name w:val="註解文字 字元"/>
    <w:basedOn w:val="a0"/>
    <w:link w:val="a9"/>
    <w:uiPriority w:val="99"/>
    <w:semiHidden/>
    <w:rsid w:val="000A2111"/>
    <w:rPr>
      <w:rFonts w:ascii="Calibri" w:hAnsi="Calibri"/>
      <w:kern w:val="2"/>
      <w:sz w:val="24"/>
      <w:szCs w:val="22"/>
    </w:rPr>
  </w:style>
  <w:style w:type="paragraph" w:styleId="ab">
    <w:name w:val="annotation subject"/>
    <w:basedOn w:val="a9"/>
    <w:next w:val="a9"/>
    <w:link w:val="ac"/>
    <w:uiPriority w:val="99"/>
    <w:semiHidden/>
    <w:unhideWhenUsed/>
    <w:rsid w:val="000A2111"/>
    <w:rPr>
      <w:b/>
      <w:bCs/>
    </w:rPr>
  </w:style>
  <w:style w:type="character" w:customStyle="1" w:styleId="ac">
    <w:name w:val="註解主旨 字元"/>
    <w:basedOn w:val="aa"/>
    <w:link w:val="ab"/>
    <w:uiPriority w:val="99"/>
    <w:semiHidden/>
    <w:rsid w:val="000A2111"/>
    <w:rPr>
      <w:rFonts w:ascii="Calibri" w:hAnsi="Calibri"/>
      <w:b/>
      <w:bCs/>
      <w:kern w:val="2"/>
      <w:sz w:val="24"/>
      <w:szCs w:val="22"/>
    </w:rPr>
  </w:style>
  <w:style w:type="paragraph" w:styleId="ad">
    <w:name w:val="Balloon Text"/>
    <w:basedOn w:val="a"/>
    <w:link w:val="ae"/>
    <w:uiPriority w:val="99"/>
    <w:semiHidden/>
    <w:unhideWhenUsed/>
    <w:rsid w:val="000A211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2111"/>
    <w:rPr>
      <w:rFonts w:asciiTheme="majorHAnsi" w:eastAsiaTheme="majorEastAsia" w:hAnsiTheme="majorHAnsi" w:cstheme="majorBidi"/>
      <w:kern w:val="2"/>
      <w:sz w:val="18"/>
      <w:szCs w:val="18"/>
    </w:rPr>
  </w:style>
  <w:style w:type="paragraph" w:styleId="af">
    <w:name w:val="List Paragraph"/>
    <w:basedOn w:val="a"/>
    <w:uiPriority w:val="34"/>
    <w:qFormat/>
    <w:rsid w:val="00865E3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E7"/>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6DE7"/>
    <w:pPr>
      <w:widowControl w:val="0"/>
      <w:autoSpaceDE w:val="0"/>
      <w:autoSpaceDN w:val="0"/>
      <w:adjustRightInd w:val="0"/>
    </w:pPr>
    <w:rPr>
      <w:rFonts w:ascii="標楷體6." w:eastAsia="標楷體6." w:hAnsi="Calibri" w:cs="標楷體6."/>
      <w:color w:val="000000"/>
      <w:sz w:val="24"/>
      <w:szCs w:val="24"/>
    </w:rPr>
  </w:style>
  <w:style w:type="table" w:styleId="a3">
    <w:name w:val="Table Grid"/>
    <w:basedOn w:val="a1"/>
    <w:uiPriority w:val="59"/>
    <w:rsid w:val="006B5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716C"/>
    <w:pPr>
      <w:tabs>
        <w:tab w:val="center" w:pos="4153"/>
        <w:tab w:val="right" w:pos="8306"/>
      </w:tabs>
      <w:snapToGrid w:val="0"/>
    </w:pPr>
    <w:rPr>
      <w:sz w:val="20"/>
      <w:szCs w:val="20"/>
    </w:rPr>
  </w:style>
  <w:style w:type="character" w:customStyle="1" w:styleId="a5">
    <w:name w:val="頁首 字元"/>
    <w:link w:val="a4"/>
    <w:uiPriority w:val="99"/>
    <w:rsid w:val="00F7716C"/>
    <w:rPr>
      <w:rFonts w:ascii="Calibri" w:eastAsia="新細明體" w:hAnsi="Calibri" w:cs="Times New Roman"/>
      <w:kern w:val="2"/>
    </w:rPr>
  </w:style>
  <w:style w:type="paragraph" w:styleId="a6">
    <w:name w:val="footer"/>
    <w:basedOn w:val="a"/>
    <w:link w:val="a7"/>
    <w:uiPriority w:val="99"/>
    <w:unhideWhenUsed/>
    <w:rsid w:val="00F7716C"/>
    <w:pPr>
      <w:tabs>
        <w:tab w:val="center" w:pos="4153"/>
        <w:tab w:val="right" w:pos="8306"/>
      </w:tabs>
      <w:snapToGrid w:val="0"/>
    </w:pPr>
    <w:rPr>
      <w:sz w:val="20"/>
      <w:szCs w:val="20"/>
    </w:rPr>
  </w:style>
  <w:style w:type="character" w:customStyle="1" w:styleId="a7">
    <w:name w:val="頁尾 字元"/>
    <w:link w:val="a6"/>
    <w:uiPriority w:val="99"/>
    <w:rsid w:val="00F7716C"/>
    <w:rPr>
      <w:rFonts w:ascii="Calibri" w:eastAsia="新細明體" w:hAnsi="Calibri" w:cs="Times New Roman"/>
      <w:kern w:val="2"/>
    </w:rPr>
  </w:style>
  <w:style w:type="paragraph" w:styleId="Web">
    <w:name w:val="Normal (Web)"/>
    <w:basedOn w:val="a"/>
    <w:unhideWhenUsed/>
    <w:rsid w:val="00F7716C"/>
    <w:pPr>
      <w:widowControl/>
      <w:spacing w:before="150" w:after="150"/>
    </w:pPr>
    <w:rPr>
      <w:rFonts w:ascii="新細明體" w:hAnsi="新細明體" w:cs="新細明體"/>
      <w:kern w:val="0"/>
      <w:szCs w:val="24"/>
    </w:rPr>
  </w:style>
  <w:style w:type="character" w:styleId="a8">
    <w:name w:val="annotation reference"/>
    <w:basedOn w:val="a0"/>
    <w:uiPriority w:val="99"/>
    <w:semiHidden/>
    <w:unhideWhenUsed/>
    <w:rsid w:val="000A2111"/>
    <w:rPr>
      <w:sz w:val="18"/>
      <w:szCs w:val="18"/>
    </w:rPr>
  </w:style>
  <w:style w:type="paragraph" w:styleId="a9">
    <w:name w:val="annotation text"/>
    <w:basedOn w:val="a"/>
    <w:link w:val="aa"/>
    <w:uiPriority w:val="99"/>
    <w:semiHidden/>
    <w:unhideWhenUsed/>
    <w:rsid w:val="000A2111"/>
  </w:style>
  <w:style w:type="character" w:customStyle="1" w:styleId="aa">
    <w:name w:val="註解文字 字元"/>
    <w:basedOn w:val="a0"/>
    <w:link w:val="a9"/>
    <w:uiPriority w:val="99"/>
    <w:semiHidden/>
    <w:rsid w:val="000A2111"/>
    <w:rPr>
      <w:rFonts w:ascii="Calibri" w:hAnsi="Calibri"/>
      <w:kern w:val="2"/>
      <w:sz w:val="24"/>
      <w:szCs w:val="22"/>
    </w:rPr>
  </w:style>
  <w:style w:type="paragraph" w:styleId="ab">
    <w:name w:val="annotation subject"/>
    <w:basedOn w:val="a9"/>
    <w:next w:val="a9"/>
    <w:link w:val="ac"/>
    <w:uiPriority w:val="99"/>
    <w:semiHidden/>
    <w:unhideWhenUsed/>
    <w:rsid w:val="000A2111"/>
    <w:rPr>
      <w:b/>
      <w:bCs/>
    </w:rPr>
  </w:style>
  <w:style w:type="character" w:customStyle="1" w:styleId="ac">
    <w:name w:val="註解主旨 字元"/>
    <w:basedOn w:val="aa"/>
    <w:link w:val="ab"/>
    <w:uiPriority w:val="99"/>
    <w:semiHidden/>
    <w:rsid w:val="000A2111"/>
    <w:rPr>
      <w:rFonts w:ascii="Calibri" w:hAnsi="Calibri"/>
      <w:b/>
      <w:bCs/>
      <w:kern w:val="2"/>
      <w:sz w:val="24"/>
      <w:szCs w:val="22"/>
    </w:rPr>
  </w:style>
  <w:style w:type="paragraph" w:styleId="ad">
    <w:name w:val="Balloon Text"/>
    <w:basedOn w:val="a"/>
    <w:link w:val="ae"/>
    <w:uiPriority w:val="99"/>
    <w:semiHidden/>
    <w:unhideWhenUsed/>
    <w:rsid w:val="000A211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2111"/>
    <w:rPr>
      <w:rFonts w:asciiTheme="majorHAnsi" w:eastAsiaTheme="majorEastAsia" w:hAnsiTheme="majorHAnsi" w:cstheme="majorBidi"/>
      <w:kern w:val="2"/>
      <w:sz w:val="18"/>
      <w:szCs w:val="18"/>
    </w:rPr>
  </w:style>
  <w:style w:type="paragraph" w:styleId="af">
    <w:name w:val="List Paragraph"/>
    <w:basedOn w:val="a"/>
    <w:uiPriority w:val="34"/>
    <w:qFormat/>
    <w:rsid w:val="00865E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2017-04-27T02:59:00Z</dcterms:created>
  <dcterms:modified xsi:type="dcterms:W3CDTF">2017-04-27T03:12:00Z</dcterms:modified>
</cp:coreProperties>
</file>