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both"/>
        <w:rPr>
          <w:rFonts w:eastAsia="標楷體"/>
          <w:kern w:val="0"/>
          <w:bdr w:val="single" w:sz="4" w:space="0" w:color="auto"/>
        </w:rPr>
      </w:pPr>
      <w:r w:rsidRPr="005B15A5">
        <w:rPr>
          <w:rFonts w:eastAsia="標楷體" w:hAnsi="標楷體"/>
          <w:kern w:val="0"/>
          <w:bdr w:val="single" w:sz="4" w:space="0" w:color="auto"/>
        </w:rPr>
        <w:t>附件</w:t>
      </w:r>
      <w:proofErr w:type="gramStart"/>
      <w:r w:rsidRPr="005B15A5">
        <w:rPr>
          <w:rFonts w:eastAsia="標楷體" w:hAnsi="標楷體"/>
          <w:kern w:val="0"/>
          <w:bdr w:val="single" w:sz="4" w:space="0" w:color="auto"/>
        </w:rPr>
        <w:t>三</w:t>
      </w:r>
      <w:proofErr w:type="gramEnd"/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center"/>
        <w:rPr>
          <w:rFonts w:eastAsia="標楷體"/>
          <w:b/>
          <w:kern w:val="0"/>
        </w:rPr>
      </w:pPr>
      <w:r w:rsidRPr="005B15A5">
        <w:rPr>
          <w:rFonts w:eastAsia="標楷體" w:hAnsi="標楷體"/>
          <w:b/>
          <w:kern w:val="0"/>
        </w:rPr>
        <w:t>創業保證協議書</w:t>
      </w: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65" w:left="397" w:hanging="1"/>
        <w:jc w:val="both"/>
        <w:rPr>
          <w:rFonts w:eastAsia="標楷體"/>
          <w:kern w:val="0"/>
        </w:rPr>
      </w:pPr>
      <w:r w:rsidRPr="005B15A5">
        <w:rPr>
          <w:rFonts w:eastAsia="標楷體"/>
          <w:kern w:val="0"/>
        </w:rPr>
        <w:t xml:space="preserve">    </w:t>
      </w:r>
      <w:r w:rsidRPr="005B15A5">
        <w:rPr>
          <w:rFonts w:eastAsia="標楷體" w:hAnsi="標楷體"/>
          <w:kern w:val="0"/>
        </w:rPr>
        <w:t>國立</w:t>
      </w:r>
      <w:proofErr w:type="gramStart"/>
      <w:r w:rsidRPr="005B15A5">
        <w:rPr>
          <w:rFonts w:eastAsia="標楷體" w:hAnsi="標楷體"/>
          <w:kern w:val="0"/>
        </w:rPr>
        <w:t>臺</w:t>
      </w:r>
      <w:proofErr w:type="gramEnd"/>
      <w:r w:rsidRPr="005B15A5">
        <w:rPr>
          <w:rFonts w:eastAsia="標楷體" w:hAnsi="標楷體"/>
          <w:kern w:val="0"/>
        </w:rPr>
        <w:t>東大學（以下稱甲方）參與本校師生創業活動之創業團隊（以下稱乙方），在獲</w:t>
      </w:r>
      <w:r w:rsidRPr="005B15A5">
        <w:rPr>
          <w:rFonts w:eastAsia="標楷體"/>
          <w:kern w:val="0"/>
        </w:rPr>
        <w:t xml:space="preserve">   </w:t>
      </w:r>
      <w:r w:rsidRPr="005B15A5">
        <w:rPr>
          <w:rFonts w:eastAsia="標楷體" w:hAnsi="標楷體"/>
          <w:kern w:val="0"/>
        </w:rPr>
        <w:t>年度</w:t>
      </w:r>
      <w:r w:rsidRPr="005B15A5">
        <w:rPr>
          <w:rFonts w:eastAsia="標楷體" w:hAnsi="標楷體"/>
          <w:kern w:val="0"/>
          <w:highlight w:val="yellow"/>
        </w:rPr>
        <w:t>校務基金補助</w:t>
      </w:r>
      <w:r w:rsidRPr="005B15A5">
        <w:rPr>
          <w:rFonts w:eastAsia="標楷體" w:hAnsi="標楷體"/>
          <w:kern w:val="0"/>
        </w:rPr>
        <w:t>，</w:t>
      </w:r>
      <w:proofErr w:type="gramStart"/>
      <w:r w:rsidRPr="005B15A5">
        <w:rPr>
          <w:rFonts w:eastAsia="標楷體" w:hAnsi="標楷體"/>
          <w:kern w:val="0"/>
        </w:rPr>
        <w:t>特</w:t>
      </w:r>
      <w:proofErr w:type="gramEnd"/>
      <w:r w:rsidRPr="005B15A5">
        <w:rPr>
          <w:rFonts w:eastAsia="標楷體" w:hAnsi="標楷體"/>
          <w:kern w:val="0"/>
        </w:rPr>
        <w:t>將相關權利義務列明於後，以茲雙方規範：</w:t>
      </w:r>
    </w:p>
    <w:p w:rsidR="00AF57DD" w:rsidRPr="005B15A5" w:rsidRDefault="00AF57DD" w:rsidP="00AF57DD">
      <w:pPr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依據國立</w:t>
      </w:r>
      <w:proofErr w:type="gramStart"/>
      <w:r w:rsidRPr="005B15A5">
        <w:rPr>
          <w:rFonts w:eastAsia="標楷體" w:hAnsi="標楷體"/>
          <w:kern w:val="0"/>
        </w:rPr>
        <w:t>臺</w:t>
      </w:r>
      <w:proofErr w:type="gramEnd"/>
      <w:r w:rsidRPr="005B15A5">
        <w:rPr>
          <w:rFonts w:eastAsia="標楷體" w:hAnsi="標楷體"/>
          <w:kern w:val="0"/>
        </w:rPr>
        <w:t>東大學</w:t>
      </w:r>
      <w:r w:rsidRPr="005B15A5">
        <w:rPr>
          <w:rFonts w:eastAsia="標楷體"/>
          <w:kern w:val="0"/>
          <w:highlight w:val="yellow"/>
        </w:rPr>
        <w:t>xxx</w:t>
      </w:r>
      <w:r w:rsidRPr="005B15A5">
        <w:rPr>
          <w:rFonts w:eastAsia="標楷體" w:hAnsi="標楷體"/>
          <w:kern w:val="0"/>
        </w:rPr>
        <w:t>年「國立</w:t>
      </w:r>
      <w:proofErr w:type="gramStart"/>
      <w:r w:rsidRPr="005B15A5">
        <w:rPr>
          <w:rFonts w:eastAsia="標楷體" w:hAnsi="標楷體"/>
          <w:kern w:val="0"/>
        </w:rPr>
        <w:t>臺</w:t>
      </w:r>
      <w:proofErr w:type="gramEnd"/>
      <w:r w:rsidRPr="005B15A5">
        <w:rPr>
          <w:rFonts w:eastAsia="標楷體" w:hAnsi="標楷體"/>
          <w:kern w:val="0"/>
        </w:rPr>
        <w:t>東大學鼓勵師生創業作業要點」辦理。</w:t>
      </w:r>
    </w:p>
    <w:p w:rsidR="00AF57DD" w:rsidRPr="005B15A5" w:rsidRDefault="00AF57DD" w:rsidP="00AF57DD">
      <w:pPr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執行期程管考</w:t>
      </w:r>
    </w:p>
    <w:p w:rsidR="00AF57DD" w:rsidRPr="005B15A5" w:rsidRDefault="00AF57DD" w:rsidP="00AF57DD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乙方所申請之計畫內容經審查通過，乙方應確實執行，並同意於執行期間接受甲方之查核。</w:t>
      </w:r>
    </w:p>
    <w:p w:rsidR="00AF57DD" w:rsidRPr="005B15A5" w:rsidRDefault="00AF57DD" w:rsidP="00AF57DD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取得受補助資格之創業計畫，乙方執行時應遵守甲方之規定及作業時程。</w:t>
      </w:r>
    </w:p>
    <w:p w:rsidR="00AF57DD" w:rsidRPr="005B15A5" w:rsidRDefault="00AF57DD" w:rsidP="00AF57DD">
      <w:pPr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協議之解除及終止</w:t>
      </w: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379" w:left="910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乙方於計畫執行</w:t>
      </w:r>
      <w:proofErr w:type="gramStart"/>
      <w:r w:rsidRPr="005B15A5">
        <w:rPr>
          <w:rFonts w:eastAsia="標楷體" w:hAnsi="標楷體"/>
          <w:kern w:val="0"/>
        </w:rPr>
        <w:t>期間，</w:t>
      </w:r>
      <w:proofErr w:type="gramEnd"/>
      <w:r w:rsidRPr="005B15A5">
        <w:rPr>
          <w:rFonts w:eastAsia="標楷體" w:hAnsi="標楷體"/>
          <w:kern w:val="0"/>
        </w:rPr>
        <w:t>如發生下列情形之一，甲方得提報「</w:t>
      </w:r>
      <w:r w:rsidRPr="005B15A5">
        <w:rPr>
          <w:rFonts w:eastAsia="標楷體" w:hAnsi="標楷體"/>
        </w:rPr>
        <w:t>創業經營</w:t>
      </w:r>
      <w:r w:rsidRPr="005B15A5">
        <w:rPr>
          <w:rFonts w:eastAsia="標楷體" w:hAnsi="標楷體"/>
          <w:bCs/>
          <w:color w:val="000000"/>
        </w:rPr>
        <w:t>評審小組</w:t>
      </w:r>
      <w:r w:rsidRPr="005B15A5">
        <w:rPr>
          <w:rFonts w:eastAsia="標楷體" w:hAnsi="標楷體"/>
          <w:kern w:val="0"/>
        </w:rPr>
        <w:t>」，如審查結果為同意取消資格者，乙方不得有任何異議：</w:t>
      </w:r>
    </w:p>
    <w:p w:rsidR="00AF57DD" w:rsidRPr="005B15A5" w:rsidRDefault="00AF57DD" w:rsidP="00AF57DD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計畫執行中經檢舉或經甲方之查核，證實乙方之申請文件有偽造、隱匿之情事發生時。</w:t>
      </w:r>
    </w:p>
    <w:p w:rsidR="00AF57DD" w:rsidRPr="005B15A5" w:rsidRDefault="00AF57DD" w:rsidP="00AF57DD">
      <w:pPr>
        <w:numPr>
          <w:ilvl w:val="0"/>
          <w:numId w:val="3"/>
        </w:numPr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乙方之計畫執行內容與原申請計畫內容不符，經改善通知而未予改善者。</w:t>
      </w:r>
    </w:p>
    <w:p w:rsidR="00AF57DD" w:rsidRPr="005B15A5" w:rsidRDefault="00AF57DD" w:rsidP="00AF57DD">
      <w:pPr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履行義務</w:t>
      </w:r>
    </w:p>
    <w:p w:rsidR="00AF57DD" w:rsidRPr="005B15A5" w:rsidRDefault="00AF57DD" w:rsidP="00AF57DD">
      <w:pPr>
        <w:numPr>
          <w:ilvl w:val="0"/>
          <w:numId w:val="4"/>
        </w:numPr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乙方須於當年度計畫執行結束前三</w:t>
      </w:r>
      <w:proofErr w:type="gramStart"/>
      <w:r w:rsidRPr="005B15A5">
        <w:rPr>
          <w:rFonts w:eastAsia="標楷體" w:hAnsi="標楷體"/>
          <w:kern w:val="0"/>
        </w:rPr>
        <w:t>個</w:t>
      </w:r>
      <w:proofErr w:type="gramEnd"/>
      <w:r w:rsidRPr="005B15A5">
        <w:rPr>
          <w:rFonts w:eastAsia="標楷體" w:hAnsi="標楷體"/>
          <w:kern w:val="0"/>
        </w:rPr>
        <w:t>月內完成公司行號登記。</w:t>
      </w:r>
    </w:p>
    <w:p w:rsidR="00AF57DD" w:rsidRPr="005B15A5" w:rsidRDefault="00AF57DD" w:rsidP="00AF57DD">
      <w:pPr>
        <w:numPr>
          <w:ilvl w:val="0"/>
          <w:numId w:val="4"/>
        </w:numPr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乙方於計畫執行期間喪失其執行計畫資格，致造成第三人之損害者，乙方應負全責解決之。</w:t>
      </w:r>
    </w:p>
    <w:p w:rsidR="00AF57DD" w:rsidRPr="005B15A5" w:rsidRDefault="00AF57DD" w:rsidP="00AF57DD">
      <w:pPr>
        <w:numPr>
          <w:ilvl w:val="0"/>
          <w:numId w:val="4"/>
        </w:numPr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上述約定於本協議有效期間屆滿、終止或解除後，仍繼續有效。</w:t>
      </w:r>
    </w:p>
    <w:p w:rsidR="00AF57DD" w:rsidRPr="005B15A5" w:rsidRDefault="00AF57DD" w:rsidP="00AF57DD">
      <w:pPr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生效</w:t>
      </w:r>
      <w:r w:rsidRPr="005B15A5">
        <w:rPr>
          <w:rFonts w:eastAsia="標楷體"/>
          <w:kern w:val="0"/>
        </w:rPr>
        <w:t>/</w:t>
      </w:r>
      <w:r w:rsidRPr="005B15A5">
        <w:rPr>
          <w:rFonts w:eastAsia="標楷體" w:hAnsi="標楷體"/>
          <w:kern w:val="0"/>
        </w:rPr>
        <w:t>終止</w:t>
      </w: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379" w:left="910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本協議書自甲乙雙方簽署日起生效，並至補助款核撥後三年內有效，於乙方被取消資格時，本協議書自動終止。</w:t>
      </w:r>
    </w:p>
    <w:p w:rsidR="00AF57DD" w:rsidRPr="005B15A5" w:rsidRDefault="00AF57DD" w:rsidP="00AF57DD">
      <w:pPr>
        <w:numPr>
          <w:ilvl w:val="0"/>
          <w:numId w:val="1"/>
        </w:numPr>
        <w:tabs>
          <w:tab w:val="left" w:pos="406"/>
        </w:tabs>
        <w:autoSpaceDE w:val="0"/>
        <w:autoSpaceDN w:val="0"/>
        <w:adjustRightInd w:val="0"/>
        <w:spacing w:line="320" w:lineRule="exact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協議書份數</w:t>
      </w: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379" w:left="910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本協議書</w:t>
      </w:r>
      <w:proofErr w:type="gramStart"/>
      <w:r w:rsidRPr="005B15A5">
        <w:rPr>
          <w:rFonts w:eastAsia="標楷體" w:hAnsi="標楷體"/>
          <w:kern w:val="0"/>
        </w:rPr>
        <w:t>壹式貳份</w:t>
      </w:r>
      <w:proofErr w:type="gramEnd"/>
      <w:r w:rsidRPr="005B15A5">
        <w:rPr>
          <w:rFonts w:eastAsia="標楷體" w:hAnsi="標楷體"/>
          <w:kern w:val="0"/>
        </w:rPr>
        <w:t>，甲乙雙方各</w:t>
      </w:r>
      <w:proofErr w:type="gramStart"/>
      <w:r w:rsidRPr="005B15A5">
        <w:rPr>
          <w:rFonts w:eastAsia="標楷體" w:hAnsi="標楷體"/>
          <w:kern w:val="0"/>
        </w:rPr>
        <w:t>執壹份</w:t>
      </w:r>
      <w:proofErr w:type="gramEnd"/>
      <w:r w:rsidRPr="005B15A5">
        <w:rPr>
          <w:rFonts w:eastAsia="標楷體" w:hAnsi="標楷體"/>
          <w:kern w:val="0"/>
        </w:rPr>
        <w:t>為</w:t>
      </w:r>
      <w:proofErr w:type="gramStart"/>
      <w:r w:rsidRPr="005B15A5">
        <w:rPr>
          <w:rFonts w:eastAsia="標楷體" w:hAnsi="標楷體"/>
          <w:kern w:val="0"/>
        </w:rPr>
        <w:t>憑</w:t>
      </w:r>
      <w:proofErr w:type="gramEnd"/>
      <w:r w:rsidRPr="005B15A5">
        <w:rPr>
          <w:rFonts w:eastAsia="標楷體" w:hAnsi="標楷體"/>
          <w:kern w:val="0"/>
        </w:rPr>
        <w:t>。</w:t>
      </w: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立協議書人</w:t>
      </w: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both"/>
        <w:rPr>
          <w:rFonts w:eastAsia="標楷體"/>
          <w:kern w:val="0"/>
        </w:rPr>
      </w:pPr>
      <w:bookmarkStart w:id="0" w:name="_GoBack"/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</w:p>
    <w:bookmarkEnd w:id="0"/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甲方：國立</w:t>
      </w:r>
      <w:proofErr w:type="gramStart"/>
      <w:r w:rsidRPr="005B15A5">
        <w:rPr>
          <w:rFonts w:eastAsia="標楷體" w:hAnsi="標楷體"/>
          <w:kern w:val="0"/>
        </w:rPr>
        <w:t>臺</w:t>
      </w:r>
      <w:proofErr w:type="gramEnd"/>
      <w:r w:rsidRPr="005B15A5">
        <w:rPr>
          <w:rFonts w:eastAsia="標楷體" w:hAnsi="標楷體"/>
          <w:kern w:val="0"/>
        </w:rPr>
        <w:t>東大學</w:t>
      </w: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代表人：</w:t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  <w:t xml:space="preserve">             (</w:t>
      </w:r>
      <w:r w:rsidRPr="005B15A5">
        <w:rPr>
          <w:rFonts w:eastAsia="標楷體" w:hAnsi="標楷體"/>
          <w:kern w:val="0"/>
        </w:rPr>
        <w:t>蓋章</w:t>
      </w:r>
      <w:r w:rsidRPr="005B15A5">
        <w:rPr>
          <w:rFonts w:eastAsia="標楷體"/>
          <w:kern w:val="0"/>
        </w:rPr>
        <w:t xml:space="preserve">) </w:t>
      </w: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both"/>
        <w:rPr>
          <w:rFonts w:eastAsia="標楷體"/>
          <w:kern w:val="0"/>
        </w:rPr>
      </w:pP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乙方：</w:t>
      </w:r>
      <w:r w:rsidRPr="005B15A5">
        <w:rPr>
          <w:rFonts w:eastAsia="標楷體"/>
          <w:kern w:val="0"/>
        </w:rPr>
        <w:t xml:space="preserve">                      </w:t>
      </w: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代表</w:t>
      </w:r>
      <w:r w:rsidRPr="005B15A5">
        <w:rPr>
          <w:rFonts w:eastAsia="標楷體"/>
          <w:kern w:val="0"/>
        </w:rPr>
        <w:t>(</w:t>
      </w:r>
      <w:r w:rsidRPr="005B15A5">
        <w:rPr>
          <w:rFonts w:eastAsia="標楷體" w:hAnsi="標楷體"/>
          <w:kern w:val="0"/>
        </w:rPr>
        <w:t>負責</w:t>
      </w:r>
      <w:r w:rsidRPr="005B15A5">
        <w:rPr>
          <w:rFonts w:eastAsia="標楷體"/>
          <w:kern w:val="0"/>
        </w:rPr>
        <w:t>)</w:t>
      </w:r>
      <w:r w:rsidRPr="005B15A5">
        <w:rPr>
          <w:rFonts w:eastAsia="標楷體" w:hAnsi="標楷體"/>
          <w:kern w:val="0"/>
        </w:rPr>
        <w:t>人：</w:t>
      </w:r>
      <w:r w:rsidRPr="005B15A5">
        <w:rPr>
          <w:rFonts w:eastAsia="標楷體"/>
          <w:kern w:val="0"/>
        </w:rPr>
        <w:t xml:space="preserve">            (</w:t>
      </w:r>
      <w:r w:rsidRPr="005B15A5">
        <w:rPr>
          <w:rFonts w:eastAsia="標楷體" w:hAnsi="標楷體"/>
          <w:kern w:val="0"/>
        </w:rPr>
        <w:t>蓋章</w:t>
      </w:r>
      <w:r w:rsidRPr="005B15A5">
        <w:rPr>
          <w:rFonts w:eastAsia="標楷體"/>
          <w:kern w:val="0"/>
        </w:rPr>
        <w:t>)</w:t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  <w:r w:rsidRPr="005B15A5">
        <w:rPr>
          <w:rFonts w:eastAsia="標楷體"/>
          <w:kern w:val="0"/>
        </w:rPr>
        <w:tab/>
      </w: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both"/>
        <w:rPr>
          <w:rFonts w:eastAsia="標楷體"/>
          <w:kern w:val="0"/>
        </w:rPr>
      </w:pP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both"/>
        <w:rPr>
          <w:rFonts w:eastAsia="標楷體"/>
          <w:kern w:val="0"/>
        </w:rPr>
      </w:pPr>
    </w:p>
    <w:p w:rsidR="00AF57DD" w:rsidRPr="005B15A5" w:rsidRDefault="00AF57DD" w:rsidP="00AF57DD">
      <w:pPr>
        <w:autoSpaceDE w:val="0"/>
        <w:autoSpaceDN w:val="0"/>
        <w:adjustRightInd w:val="0"/>
        <w:spacing w:line="320" w:lineRule="exact"/>
        <w:ind w:leftChars="177" w:left="1417" w:hanging="992"/>
        <w:jc w:val="both"/>
        <w:rPr>
          <w:rFonts w:eastAsia="標楷體"/>
          <w:kern w:val="0"/>
        </w:rPr>
      </w:pPr>
      <w:r w:rsidRPr="005B15A5">
        <w:rPr>
          <w:rFonts w:eastAsia="標楷體" w:hAnsi="標楷體"/>
          <w:kern w:val="0"/>
        </w:rPr>
        <w:t>中華民國</w:t>
      </w:r>
      <w:r w:rsidRPr="005B15A5">
        <w:rPr>
          <w:rFonts w:eastAsia="標楷體"/>
          <w:kern w:val="0"/>
        </w:rPr>
        <w:t xml:space="preserve">     </w:t>
      </w:r>
      <w:r w:rsidRPr="005B15A5">
        <w:rPr>
          <w:rFonts w:eastAsia="標楷體" w:hAnsi="標楷體"/>
          <w:kern w:val="0"/>
        </w:rPr>
        <w:t>年</w:t>
      </w:r>
      <w:r w:rsidRPr="005B15A5">
        <w:rPr>
          <w:rFonts w:eastAsia="標楷體"/>
          <w:kern w:val="0"/>
        </w:rPr>
        <w:t xml:space="preserve">     </w:t>
      </w:r>
      <w:r w:rsidRPr="005B15A5">
        <w:rPr>
          <w:rFonts w:eastAsia="標楷體" w:hAnsi="標楷體"/>
          <w:kern w:val="0"/>
        </w:rPr>
        <w:t>月</w:t>
      </w:r>
      <w:r w:rsidRPr="005B15A5">
        <w:rPr>
          <w:rFonts w:eastAsia="標楷體"/>
          <w:kern w:val="0"/>
        </w:rPr>
        <w:t xml:space="preserve">      </w:t>
      </w:r>
      <w:r w:rsidRPr="005B15A5">
        <w:rPr>
          <w:rFonts w:eastAsia="標楷體" w:hAnsi="標楷體"/>
          <w:kern w:val="0"/>
        </w:rPr>
        <w:t>日</w:t>
      </w:r>
    </w:p>
    <w:p w:rsidR="004234D8" w:rsidRDefault="004234D8"/>
    <w:sectPr w:rsidR="004234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DAC"/>
    <w:multiLevelType w:val="hybridMultilevel"/>
    <w:tmpl w:val="954ABE4C"/>
    <w:lvl w:ilvl="0" w:tplc="04090015">
      <w:start w:val="1"/>
      <w:numFmt w:val="taiwaneseCountingThousand"/>
      <w:lvlText w:val="%1、"/>
      <w:lvlJc w:val="left"/>
      <w:pPr>
        <w:ind w:left="1404" w:hanging="480"/>
      </w:pPr>
    </w:lvl>
    <w:lvl w:ilvl="1" w:tplc="04090019">
      <w:start w:val="1"/>
      <w:numFmt w:val="ideographTraditional"/>
      <w:lvlText w:val="%2、"/>
      <w:lvlJc w:val="left"/>
      <w:pPr>
        <w:ind w:left="1884" w:hanging="480"/>
      </w:pPr>
    </w:lvl>
    <w:lvl w:ilvl="2" w:tplc="0409001B">
      <w:start w:val="1"/>
      <w:numFmt w:val="lowerRoman"/>
      <w:lvlText w:val="%3."/>
      <w:lvlJc w:val="right"/>
      <w:pPr>
        <w:ind w:left="2364" w:hanging="480"/>
      </w:pPr>
    </w:lvl>
    <w:lvl w:ilvl="3" w:tplc="0409000F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">
    <w:nsid w:val="11367185"/>
    <w:multiLevelType w:val="hybridMultilevel"/>
    <w:tmpl w:val="BBD8EABC"/>
    <w:lvl w:ilvl="0" w:tplc="04090015">
      <w:start w:val="1"/>
      <w:numFmt w:val="taiwaneseCountingThousand"/>
      <w:lvlText w:val="%1、"/>
      <w:lvlJc w:val="left"/>
      <w:pPr>
        <w:ind w:left="1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>
    <w:nsid w:val="428B06C4"/>
    <w:multiLevelType w:val="hybridMultilevel"/>
    <w:tmpl w:val="7840BAC8"/>
    <w:lvl w:ilvl="0" w:tplc="04090015">
      <w:start w:val="1"/>
      <w:numFmt w:val="taiwaneseCountingThousand"/>
      <w:lvlText w:val="%1、"/>
      <w:lvlJc w:val="left"/>
      <w:pPr>
        <w:ind w:left="1404" w:hanging="480"/>
      </w:pPr>
    </w:lvl>
    <w:lvl w:ilvl="1" w:tplc="04090019">
      <w:start w:val="1"/>
      <w:numFmt w:val="ideographTraditional"/>
      <w:lvlText w:val="%2、"/>
      <w:lvlJc w:val="left"/>
      <w:pPr>
        <w:ind w:left="1884" w:hanging="480"/>
      </w:pPr>
    </w:lvl>
    <w:lvl w:ilvl="2" w:tplc="0409001B">
      <w:start w:val="1"/>
      <w:numFmt w:val="lowerRoman"/>
      <w:lvlText w:val="%3."/>
      <w:lvlJc w:val="right"/>
      <w:pPr>
        <w:ind w:left="2364" w:hanging="480"/>
      </w:pPr>
    </w:lvl>
    <w:lvl w:ilvl="3" w:tplc="0409000F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3">
    <w:nsid w:val="5DA960C4"/>
    <w:multiLevelType w:val="hybridMultilevel"/>
    <w:tmpl w:val="4C84E74C"/>
    <w:lvl w:ilvl="0" w:tplc="04090017">
      <w:start w:val="1"/>
      <w:numFmt w:val="ideographLegalTraditional"/>
      <w:lvlText w:val="%1、"/>
      <w:lvlJc w:val="left"/>
      <w:pPr>
        <w:ind w:left="912" w:hanging="48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7">
      <w:start w:val="1"/>
      <w:numFmt w:val="ideographLegalTraditional"/>
      <w:lvlText w:val="%3、"/>
      <w:lvlJc w:val="left"/>
      <w:pPr>
        <w:ind w:left="1872" w:hanging="480"/>
      </w:pPr>
    </w:lvl>
    <w:lvl w:ilvl="3" w:tplc="027221CC">
      <w:start w:val="1"/>
      <w:numFmt w:val="taiwaneseCountingThousand"/>
      <w:lvlText w:val="%4、"/>
      <w:lvlJc w:val="left"/>
      <w:pPr>
        <w:ind w:left="223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DD"/>
    <w:rsid w:val="0027203E"/>
    <w:rsid w:val="004234D8"/>
    <w:rsid w:val="00AF57DD"/>
    <w:rsid w:val="00BC77C0"/>
    <w:rsid w:val="00C34070"/>
    <w:rsid w:val="00D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DD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DD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Myhsieh</dc:creator>
  <cp:lastModifiedBy>Myhsieh</cp:lastModifiedBy>
  <cp:revision>1</cp:revision>
  <dcterms:created xsi:type="dcterms:W3CDTF">2017-02-15T08:04:00Z</dcterms:created>
  <dcterms:modified xsi:type="dcterms:W3CDTF">2017-02-15T08:05:00Z</dcterms:modified>
</cp:coreProperties>
</file>